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40" w:lineRule="auto"/>
        <w:jc w:val="center"/>
        <w:rPr>
          <w:b w:val="1"/>
          <w:bCs w:val="1"/>
          <w:sz w:val="72"/>
          <w:szCs w:val="72"/>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1581150</wp:posOffset>
            </wp:positionH>
            <wp:positionV relativeFrom="paragraph">
              <wp:posOffset>282292</wp:posOffset>
            </wp:positionV>
            <wp:extent cx="2445466" cy="2536790"/>
            <wp:effectExtent b="0" l="0" r="0" t="0"/>
            <wp:wrapNone/>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2445466" cy="2536790"/>
                    </a:xfrm>
                    <a:prstGeom prst="rect"/>
                    <a:ln/>
                  </pic:spPr>
                </pic:pic>
              </a:graphicData>
            </a:graphic>
          </wp:anchor>
        </w:drawing>
      </w:r>
    </w:p>
    <w:p w:rsidR="00000000" w:rsidDel="00000000" w:rsidP="00000000" w:rsidRDefault="00000000" w:rsidRPr="00000000" w14:paraId="00000002">
      <w:pPr>
        <w:widowControl w:val="0"/>
        <w:spacing w:after="0" w:line="240" w:lineRule="auto"/>
        <w:jc w:val="center"/>
        <w:rPr>
          <w:b w:val="1"/>
          <w:bCs w:val="1"/>
          <w:sz w:val="72"/>
          <w:szCs w:val="72"/>
        </w:rPr>
      </w:pPr>
      <w:r w:rsidDel="00000000" w:rsidR="00000000" w:rsidRPr="00000000">
        <w:rPr>
          <w:rtl w:val="0"/>
        </w:rPr>
      </w:r>
    </w:p>
    <w:p w:rsidR="00000000" w:rsidDel="00000000" w:rsidP="00000000" w:rsidRDefault="00000000" w:rsidRPr="00000000" w14:paraId="00000003">
      <w:pPr>
        <w:widowControl w:val="0"/>
        <w:spacing w:after="0" w:line="240" w:lineRule="auto"/>
        <w:jc w:val="center"/>
        <w:rPr>
          <w:b w:val="1"/>
          <w:bCs w:val="1"/>
          <w:sz w:val="72"/>
          <w:szCs w:val="72"/>
        </w:rPr>
      </w:pPr>
      <w:r w:rsidDel="00000000" w:rsidR="00000000" w:rsidRPr="00000000">
        <w:rPr>
          <w:rtl w:val="0"/>
        </w:rPr>
      </w:r>
    </w:p>
    <w:p w:rsidR="00000000" w:rsidDel="00000000" w:rsidP="00000000" w:rsidRDefault="00000000" w:rsidRPr="00000000" w14:paraId="00000004">
      <w:pPr>
        <w:widowControl w:val="0"/>
        <w:spacing w:after="0" w:line="240" w:lineRule="auto"/>
        <w:jc w:val="center"/>
        <w:rPr>
          <w:b w:val="1"/>
          <w:bCs w:val="1"/>
          <w:sz w:val="72"/>
          <w:szCs w:val="72"/>
        </w:rPr>
      </w:pPr>
      <w:r w:rsidDel="00000000" w:rsidR="00000000" w:rsidRPr="00000000">
        <w:rPr>
          <w:rtl w:val="0"/>
        </w:rPr>
      </w:r>
    </w:p>
    <w:p w:rsidR="00000000" w:rsidDel="00000000" w:rsidP="00000000" w:rsidRDefault="00000000" w:rsidRPr="00000000" w14:paraId="00000005">
      <w:pPr>
        <w:widowControl w:val="0"/>
        <w:spacing w:after="0" w:line="240" w:lineRule="auto"/>
        <w:jc w:val="center"/>
        <w:rPr>
          <w:b w:val="1"/>
          <w:bCs w:val="1"/>
          <w:sz w:val="72"/>
          <w:szCs w:val="72"/>
        </w:rPr>
      </w:pPr>
      <w:r w:rsidDel="00000000" w:rsidR="00000000" w:rsidRPr="00000000">
        <w:rPr>
          <w:rtl w:val="0"/>
        </w:rPr>
      </w:r>
    </w:p>
    <w:p w:rsidR="00000000" w:rsidDel="00000000" w:rsidP="00000000" w:rsidRDefault="00000000" w:rsidRPr="00000000" w14:paraId="00000006">
      <w:pPr>
        <w:widowControl w:val="0"/>
        <w:spacing w:after="0" w:line="240" w:lineRule="auto"/>
        <w:jc w:val="center"/>
        <w:rPr>
          <w:sz w:val="72"/>
          <w:szCs w:val="72"/>
        </w:rPr>
      </w:pPr>
      <w:r w:rsidDel="00000000" w:rsidR="00000000" w:rsidRPr="00000000">
        <w:rPr>
          <w:b w:val="1"/>
          <w:bCs w:val="1"/>
          <w:sz w:val="72"/>
          <w:szCs w:val="72"/>
          <w:rtl w:val="0"/>
        </w:rPr>
        <w:t xml:space="preserve">Data Retention Policy</w:t>
      </w:r>
      <w:r w:rsidDel="00000000" w:rsidR="00000000" w:rsidRPr="00000000">
        <w:rPr>
          <w:rtl w:val="0"/>
        </w:rPr>
      </w:r>
    </w:p>
    <w:p w:rsidR="00000000" w:rsidDel="00000000" w:rsidP="00000000" w:rsidRDefault="00000000" w:rsidRPr="00000000" w14:paraId="00000007">
      <w:pPr>
        <w:widowControl w:val="0"/>
        <w:spacing w:after="0" w:line="240" w:lineRule="auto"/>
        <w:jc w:val="center"/>
        <w:rPr>
          <w:sz w:val="72"/>
          <w:szCs w:val="72"/>
        </w:rPr>
      </w:pPr>
      <w:r w:rsidDel="00000000" w:rsidR="00000000" w:rsidRPr="00000000">
        <w:rPr>
          <w:b w:val="1"/>
          <w:bCs w:val="1"/>
          <w:sz w:val="72"/>
          <w:szCs w:val="72"/>
          <w:rtl w:val="0"/>
        </w:rPr>
        <w:t xml:space="preserve">Compton CofE Primary School</w:t>
      </w:r>
      <w:r w:rsidDel="00000000" w:rsidR="00000000" w:rsidRPr="00000000">
        <w:rPr>
          <w:rtl w:val="0"/>
        </w:rPr>
      </w:r>
    </w:p>
    <w:p w:rsidR="00000000" w:rsidDel="00000000" w:rsidP="00000000" w:rsidRDefault="00000000" w:rsidRPr="00000000" w14:paraId="00000008">
      <w:pPr>
        <w:widowControl w:val="0"/>
        <w:spacing w:after="0" w:line="240" w:lineRule="auto"/>
        <w:rPr/>
      </w:pPr>
      <w:r w:rsidDel="00000000" w:rsidR="00000000" w:rsidRPr="00000000">
        <w:rPr>
          <w:rtl w:val="0"/>
        </w:rPr>
      </w:r>
    </w:p>
    <w:tbl>
      <w:tblPr>
        <w:tblStyle w:val="Table1"/>
        <w:tblW w:w="8940.0" w:type="dxa"/>
        <w:jc w:val="left"/>
        <w:tblInd w:w="3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05"/>
        <w:gridCol w:w="6135"/>
        <w:tblGridChange w:id="0">
          <w:tblGrid>
            <w:gridCol w:w="2805"/>
            <w:gridCol w:w="6135"/>
          </w:tblGrid>
        </w:tblGridChange>
      </w:tblGrid>
      <w:tr>
        <w:trPr>
          <w:cantSplit w:val="0"/>
          <w:trHeight w:val="189"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9">
            <w:pPr>
              <w:widowControl w:val="0"/>
              <w:spacing w:after="0" w:line="240" w:lineRule="auto"/>
              <w:rPr/>
            </w:pPr>
            <w:r w:rsidDel="00000000" w:rsidR="00000000" w:rsidRPr="00000000">
              <w:rPr>
                <w:b w:val="1"/>
                <w:bCs w:val="1"/>
                <w:rtl w:val="0"/>
              </w:rPr>
              <w:t xml:space="preserve">WRITTEN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A">
            <w:pPr>
              <w:widowControl w:val="0"/>
              <w:spacing w:after="0" w:line="240" w:lineRule="auto"/>
              <w:rPr/>
            </w:pPr>
            <w:r w:rsidDel="00000000" w:rsidR="00000000" w:rsidRPr="00000000">
              <w:rPr>
                <w:rtl w:val="0"/>
              </w:rPr>
            </w:r>
          </w:p>
        </w:tc>
      </w:tr>
      <w:tr>
        <w:trPr>
          <w:cantSplit w:val="0"/>
          <w:trHeight w:val="17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B">
            <w:pPr>
              <w:widowControl w:val="0"/>
              <w:spacing w:after="0" w:line="240" w:lineRule="auto"/>
              <w:rPr/>
            </w:pPr>
            <w:r w:rsidDel="00000000" w:rsidR="00000000" w:rsidRPr="00000000">
              <w:rPr>
                <w:b w:val="1"/>
                <w:bCs w:val="1"/>
                <w:rtl w:val="0"/>
              </w:rPr>
              <w:t xml:space="preserve">APPROVED BY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C">
            <w:pPr>
              <w:widowControl w:val="0"/>
              <w:spacing w:after="0" w:line="240" w:lineRule="auto"/>
              <w:rPr/>
            </w:pPr>
            <w:r w:rsidDel="00000000" w:rsidR="00000000" w:rsidRPr="00000000">
              <w:rPr>
                <w:b w:val="1"/>
                <w:bCs w:val="1"/>
                <w:rtl w:val="0"/>
              </w:rPr>
              <w:t xml:space="preserve">The Headteacher</w:t>
            </w:r>
            <w:r w:rsidDel="00000000" w:rsidR="00000000" w:rsidRPr="00000000">
              <w:rPr>
                <w:rtl w:val="0"/>
              </w:rPr>
            </w:r>
          </w:p>
        </w:tc>
      </w:tr>
      <w:tr>
        <w:trPr>
          <w:cantSplit w:val="0"/>
          <w:trHeight w:val="189"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D">
            <w:pPr>
              <w:widowControl w:val="0"/>
              <w:spacing w:after="0" w:line="240" w:lineRule="auto"/>
              <w:rPr/>
            </w:pPr>
            <w:r w:rsidDel="00000000" w:rsidR="00000000" w:rsidRPr="00000000">
              <w:rPr>
                <w:b w:val="1"/>
                <w:bCs w:val="1"/>
                <w:rtl w:val="0"/>
              </w:rPr>
              <w:t xml:space="preserve">REVIEWED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E">
            <w:pPr>
              <w:widowControl w:val="0"/>
              <w:spacing w:after="0" w:line="240" w:lineRule="auto"/>
              <w:rPr/>
            </w:pPr>
            <w:r w:rsidDel="00000000" w:rsidR="00000000" w:rsidRPr="00000000">
              <w:rPr>
                <w:rtl w:val="0"/>
              </w:rPr>
              <w:t xml:space="preserve">March 2026</w:t>
            </w:r>
          </w:p>
        </w:tc>
      </w:tr>
      <w:tr>
        <w:trPr>
          <w:cantSplit w:val="0"/>
          <w:trHeight w:val="189"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F">
            <w:pPr>
              <w:widowControl w:val="0"/>
              <w:spacing w:after="0" w:line="240" w:lineRule="auto"/>
              <w:rPr/>
            </w:pPr>
            <w:r w:rsidDel="00000000" w:rsidR="00000000" w:rsidRPr="00000000">
              <w:rPr>
                <w:b w:val="1"/>
                <w:bCs w:val="1"/>
                <w:rtl w:val="0"/>
              </w:rPr>
              <w:t xml:space="preserve">DATE OF NEXT REVIEW</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0">
            <w:pPr>
              <w:widowControl w:val="0"/>
              <w:spacing w:after="0" w:line="240" w:lineRule="auto"/>
              <w:rPr/>
            </w:pPr>
            <w:r w:rsidDel="00000000" w:rsidR="00000000" w:rsidRPr="00000000">
              <w:rPr>
                <w:rtl w:val="0"/>
              </w:rPr>
              <w:t xml:space="preserve">March 2027</w:t>
            </w:r>
          </w:p>
        </w:tc>
      </w:tr>
    </w:tbl>
    <w:p w:rsidR="00000000" w:rsidDel="00000000" w:rsidP="00000000" w:rsidRDefault="00000000" w:rsidRPr="00000000" w14:paraId="00000011">
      <w:pPr>
        <w:widowControl w:val="0"/>
        <w:spacing w:after="0" w:line="240" w:lineRule="auto"/>
        <w:rPr>
          <w:b w:val="1"/>
          <w:bCs w:val="1"/>
          <w:i w:val="1"/>
          <w:iCs w:val="1"/>
        </w:rPr>
      </w:pPr>
      <w:r w:rsidDel="00000000" w:rsidR="00000000" w:rsidRPr="00000000">
        <w:rPr>
          <w:rtl w:val="0"/>
        </w:rPr>
      </w:r>
    </w:p>
    <w:p w:rsidR="00000000" w:rsidDel="00000000" w:rsidP="00000000" w:rsidRDefault="00000000" w:rsidRPr="00000000" w14:paraId="00000012">
      <w:pPr>
        <w:widowControl w:val="0"/>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widowControl w:val="0"/>
        <w:spacing w:after="0" w:before="128"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widowControl w:val="0"/>
        <w:spacing w:after="0" w:line="240" w:lineRule="auto"/>
        <w:rPr>
          <w:b w:val="1"/>
          <w:bCs w:val="1"/>
          <w:i w:val="1"/>
          <w:iCs w:val="1"/>
        </w:rPr>
      </w:pPr>
      <w:r w:rsidDel="00000000" w:rsidR="00000000" w:rsidRPr="00000000">
        <w:rPr>
          <w:b w:val="1"/>
          <w:bCs w:val="1"/>
          <w:i w:val="1"/>
          <w:iCs w:val="1"/>
          <w:rtl w:val="0"/>
        </w:rPr>
        <w:t xml:space="preserve">At Compton Church of England Primary School, we believe our vision, ‘life in all its fullness’, promotes the spiritual, physical, intellectual, emotional, moral and social development of the children in our care. Our vision and values of Friendship, Creativity, Responsibility, and Perseverance and Koinonia shape our policies &amp; curriculum &amp; ensure that everyone within our school is treated with love and respect; they enable all to feel secure and valued, regardless of creed, colour and ethnicity.</w:t>
      </w:r>
    </w:p>
    <w:p w:rsidR="00000000" w:rsidDel="00000000" w:rsidP="00000000" w:rsidRDefault="00000000" w:rsidRPr="00000000" w14:paraId="00000015">
      <w:pPr>
        <w:widowControl w:val="0"/>
        <w:spacing w:after="0" w:line="240" w:lineRule="auto"/>
        <w:rPr/>
      </w:pPr>
      <w:r w:rsidDel="00000000" w:rsidR="00000000" w:rsidRPr="00000000">
        <w:rPr>
          <w:rtl w:val="0"/>
        </w:rPr>
      </w:r>
    </w:p>
    <w:p w:rsidR="00000000" w:rsidDel="00000000" w:rsidP="00000000" w:rsidRDefault="00000000" w:rsidRPr="00000000" w14:paraId="00000016">
      <w:pPr>
        <w:widowControl w:val="0"/>
        <w:spacing w:after="0" w:line="240" w:lineRule="auto"/>
        <w:rPr/>
      </w:pPr>
      <w:r w:rsidDel="00000000" w:rsidR="00000000" w:rsidRPr="00000000">
        <w:rPr>
          <w:b w:val="1"/>
          <w:bCs w:val="1"/>
          <w:i w:val="1"/>
          <w:iCs w:val="1"/>
          <w:rtl w:val="0"/>
        </w:rPr>
        <w:t xml:space="preserve"> Our Christian vision &amp; values are rooted in the Bible &amp; the teaching &amp; example of Jesus. They inspire us to embrace academic excellence &amp; rigour &amp; ensure that everyone can flourish and live life in its fullness. </w:t>
      </w:r>
      <w:r w:rsidDel="00000000" w:rsidR="00000000" w:rsidRPr="00000000">
        <w:rPr>
          <w:rtl w:val="0"/>
        </w:rPr>
      </w:r>
    </w:p>
    <w:p w:rsidR="00000000" w:rsidDel="00000000" w:rsidP="00000000" w:rsidRDefault="00000000" w:rsidRPr="00000000" w14:paraId="00000017">
      <w:pPr>
        <w:spacing w:line="360" w:lineRule="auto"/>
        <w:rPr>
          <w:rFonts w:ascii="Lato" w:cs="Lato" w:eastAsia="Lato" w:hAnsi="Lato"/>
          <w:b w:val="1"/>
          <w:bCs w:val="1"/>
          <w:sz w:val="20"/>
          <w:szCs w:val="20"/>
          <w:u w:val="single"/>
        </w:rPr>
      </w:pPr>
      <w:bookmarkStart w:colFirst="0" w:colLast="0" w:name="_heading=h.kivuquol0f3" w:id="0"/>
      <w:bookmarkEnd w:id="0"/>
      <w:r w:rsidDel="00000000" w:rsidR="00000000" w:rsidRPr="00000000">
        <w:rPr>
          <w:rtl w:val="0"/>
        </w:rPr>
      </w:r>
    </w:p>
    <w:p w:rsidR="00000000" w:rsidDel="00000000" w:rsidP="00000000" w:rsidRDefault="00000000" w:rsidRPr="00000000" w14:paraId="00000018">
      <w:pPr>
        <w:spacing w:line="360" w:lineRule="auto"/>
        <w:rPr>
          <w:rFonts w:ascii="Lato" w:cs="Lato" w:eastAsia="Lato" w:hAnsi="Lato"/>
          <w:b w:val="1"/>
          <w:bCs w:val="1"/>
          <w:sz w:val="20"/>
          <w:szCs w:val="20"/>
          <w:u w:val="single"/>
        </w:rPr>
      </w:pPr>
      <w:bookmarkStart w:colFirst="0" w:colLast="0" w:name="_heading=h.9yvbtmihjrwz" w:id="1"/>
      <w:bookmarkEnd w:id="1"/>
      <w:r w:rsidDel="00000000" w:rsidR="00000000" w:rsidRPr="00000000">
        <w:rPr>
          <w:rtl w:val="0"/>
        </w:rPr>
      </w:r>
    </w:p>
    <w:p w:rsidR="00000000" w:rsidDel="00000000" w:rsidP="00000000" w:rsidRDefault="00000000" w:rsidRPr="00000000" w14:paraId="00000019">
      <w:pPr>
        <w:spacing w:line="360" w:lineRule="auto"/>
        <w:rPr>
          <w:rFonts w:ascii="Lato" w:cs="Lato" w:eastAsia="Lato" w:hAnsi="Lato"/>
          <w:b w:val="1"/>
          <w:bCs w:val="1"/>
          <w:sz w:val="20"/>
          <w:szCs w:val="20"/>
          <w:u w:val="single"/>
        </w:rPr>
      </w:pPr>
      <w:bookmarkStart w:colFirst="0" w:colLast="0" w:name="_heading=h.3n87kus8raml" w:id="2"/>
      <w:bookmarkEnd w:id="2"/>
      <w:r w:rsidDel="00000000" w:rsidR="00000000" w:rsidRPr="00000000">
        <w:rPr>
          <w:rtl w:val="0"/>
        </w:rPr>
      </w:r>
    </w:p>
    <w:p w:rsidR="00000000" w:rsidDel="00000000" w:rsidP="00000000" w:rsidRDefault="00000000" w:rsidRPr="00000000" w14:paraId="0000001A">
      <w:pPr>
        <w:spacing w:line="360" w:lineRule="auto"/>
        <w:rPr>
          <w:rFonts w:ascii="Lato" w:cs="Lato" w:eastAsia="Lato" w:hAnsi="Lato"/>
          <w:b w:val="1"/>
          <w:bCs w:val="1"/>
          <w:sz w:val="20"/>
          <w:szCs w:val="20"/>
          <w:u w:val="single"/>
        </w:rPr>
      </w:pPr>
      <w:bookmarkStart w:colFirst="0" w:colLast="0" w:name="_heading=h.fgwdihptlu84" w:id="3"/>
      <w:bookmarkEnd w:id="3"/>
      <w:r w:rsidDel="00000000" w:rsidR="00000000" w:rsidRPr="00000000">
        <w:rPr>
          <w:rtl w:val="0"/>
        </w:rPr>
      </w:r>
    </w:p>
    <w:p w:rsidR="00000000" w:rsidDel="00000000" w:rsidP="00000000" w:rsidRDefault="00000000" w:rsidRPr="00000000" w14:paraId="0000001B">
      <w:pPr>
        <w:spacing w:line="360" w:lineRule="auto"/>
        <w:rPr>
          <w:rFonts w:ascii="Lato" w:cs="Lato" w:eastAsia="Lato" w:hAnsi="Lato"/>
          <w:b w:val="1"/>
          <w:bCs w:val="1"/>
          <w:sz w:val="20"/>
          <w:szCs w:val="20"/>
          <w:u w:val="single"/>
        </w:rPr>
      </w:pPr>
      <w:bookmarkStart w:colFirst="0" w:colLast="0" w:name="_heading=h.hirtwty25yn8" w:id="4"/>
      <w:bookmarkEnd w:id="4"/>
      <w:r w:rsidDel="00000000" w:rsidR="00000000" w:rsidRPr="00000000">
        <w:rPr>
          <w:rtl w:val="0"/>
        </w:rPr>
      </w:r>
    </w:p>
    <w:p w:rsidR="00000000" w:rsidDel="00000000" w:rsidP="00000000" w:rsidRDefault="00000000" w:rsidRPr="00000000" w14:paraId="0000001C">
      <w:pPr>
        <w:spacing w:line="360" w:lineRule="auto"/>
        <w:rPr>
          <w:rFonts w:ascii="Lato" w:cs="Lato" w:eastAsia="Lato" w:hAnsi="Lato"/>
          <w:b w:val="1"/>
          <w:bCs w:val="1"/>
          <w:color w:val="000000"/>
          <w:sz w:val="20"/>
          <w:szCs w:val="20"/>
          <w:u w:val="single"/>
        </w:rPr>
      </w:pPr>
      <w:bookmarkStart w:colFirst="0" w:colLast="0" w:name="_heading=h.t6rt4w2xnm4j" w:id="5"/>
      <w:bookmarkEnd w:id="5"/>
      <w:r w:rsidDel="00000000" w:rsidR="00000000" w:rsidRPr="00000000">
        <w:rPr>
          <w:rFonts w:ascii="Lato" w:cs="Lato" w:eastAsia="Lato" w:hAnsi="Lato"/>
          <w:b w:val="1"/>
          <w:bCs w:val="1"/>
          <w:color w:val="000000"/>
          <w:sz w:val="20"/>
          <w:szCs w:val="20"/>
          <w:u w:val="single"/>
          <w:rtl w:val="0"/>
        </w:rPr>
        <w:t xml:space="preserve">Document Owner and Approval</w:t>
      </w:r>
    </w:p>
    <w:p w:rsidR="00000000" w:rsidDel="00000000" w:rsidP="00000000" w:rsidRDefault="00000000" w:rsidRPr="00000000" w14:paraId="0000001D">
      <w:pPr>
        <w:spacing w:line="360" w:lineRule="auto"/>
        <w:rPr>
          <w:rFonts w:ascii="Lato" w:cs="Lato" w:eastAsia="Lato" w:hAnsi="Lato"/>
          <w:color w:val="000000"/>
          <w:sz w:val="20"/>
          <w:szCs w:val="20"/>
        </w:rPr>
      </w:pPr>
      <w:r w:rsidDel="00000000" w:rsidR="00000000" w:rsidRPr="00000000">
        <w:rPr>
          <w:rFonts w:ascii="Lato" w:cs="Lato" w:eastAsia="Lato" w:hAnsi="Lato"/>
          <w:sz w:val="20"/>
          <w:szCs w:val="20"/>
          <w:rtl w:val="0"/>
        </w:rPr>
        <w:t xml:space="preserve">Compton CofE Primary School</w:t>
      </w:r>
      <w:r w:rsidDel="00000000" w:rsidR="00000000" w:rsidRPr="00000000">
        <w:rPr>
          <w:rFonts w:ascii="Lato" w:cs="Lato" w:eastAsia="Lato" w:hAnsi="Lato"/>
          <w:color w:val="000000"/>
          <w:sz w:val="20"/>
          <w:szCs w:val="20"/>
          <w:rtl w:val="0"/>
        </w:rPr>
        <w:t xml:space="preserve"> is the owner of this document and is responsible for ensuring that this policy document is reviewed in line with the School’s policy review schedule.</w:t>
      </w:r>
    </w:p>
    <w:p w:rsidR="00000000" w:rsidDel="00000000" w:rsidP="00000000" w:rsidRDefault="00000000" w:rsidRPr="00000000" w14:paraId="0000001E">
      <w:pPr>
        <w:spacing w:line="360"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A current version of this document is available to all members of staff </w:t>
      </w:r>
      <w:r w:rsidDel="00000000" w:rsidR="00000000" w:rsidRPr="00000000">
        <w:rPr>
          <w:rFonts w:ascii="Lato" w:cs="Lato" w:eastAsia="Lato" w:hAnsi="Lato"/>
          <w:sz w:val="20"/>
          <w:szCs w:val="20"/>
          <w:rtl w:val="0"/>
        </w:rPr>
        <w:t xml:space="preserve">in the Shared Drive</w:t>
      </w:r>
      <w:r w:rsidDel="00000000" w:rsidR="00000000" w:rsidRPr="00000000">
        <w:rPr>
          <w:rFonts w:ascii="Lato" w:cs="Lato" w:eastAsia="Lato" w:hAnsi="Lato"/>
          <w:color w:val="000000"/>
          <w:sz w:val="20"/>
          <w:szCs w:val="20"/>
          <w:rtl w:val="0"/>
        </w:rPr>
        <w:t xml:space="preserve">.</w:t>
      </w:r>
    </w:p>
    <w:p w:rsidR="00000000" w:rsidDel="00000000" w:rsidP="00000000" w:rsidRDefault="00000000" w:rsidRPr="00000000" w14:paraId="0000001F">
      <w:pPr>
        <w:spacing w:line="360" w:lineRule="auto"/>
        <w:rPr>
          <w:rFonts w:ascii="Lato" w:cs="Lato" w:eastAsia="Lato" w:hAnsi="Lato"/>
          <w:color w:val="000000"/>
          <w:sz w:val="20"/>
          <w:szCs w:val="20"/>
        </w:rPr>
      </w:pPr>
      <w:r w:rsidDel="00000000" w:rsidR="00000000" w:rsidRPr="00000000">
        <w:rPr>
          <w:rtl w:val="0"/>
        </w:rPr>
      </w:r>
    </w:p>
    <w:p w:rsidR="00000000" w:rsidDel="00000000" w:rsidP="00000000" w:rsidRDefault="00000000" w:rsidRPr="00000000" w14:paraId="00000020">
      <w:pPr>
        <w:spacing w:line="360" w:lineRule="auto"/>
        <w:rPr>
          <w:rFonts w:ascii="Lato" w:cs="Lato" w:eastAsia="Lato" w:hAnsi="Lato"/>
          <w:color w:val="000000"/>
          <w:sz w:val="20"/>
          <w:szCs w:val="20"/>
        </w:rPr>
      </w:pPr>
      <w:r w:rsidDel="00000000" w:rsidR="00000000" w:rsidRPr="00000000">
        <w:rPr>
          <w:rtl w:val="0"/>
        </w:rPr>
      </w:r>
    </w:p>
    <w:p w:rsidR="00000000" w:rsidDel="00000000" w:rsidP="00000000" w:rsidRDefault="00000000" w:rsidRPr="00000000" w14:paraId="00000021">
      <w:pPr>
        <w:spacing w:after="0" w:line="360" w:lineRule="auto"/>
        <w:jc w:val="both"/>
        <w:rPr>
          <w:rFonts w:ascii="Lato" w:cs="Lato" w:eastAsia="Lato" w:hAnsi="Lato"/>
          <w:color w:val="253c4b"/>
          <w:sz w:val="20"/>
          <w:szCs w:val="20"/>
        </w:rPr>
      </w:pPr>
      <w:r w:rsidDel="00000000" w:rsidR="00000000" w:rsidRPr="00000000">
        <w:rPr>
          <w:rtl w:val="0"/>
        </w:rPr>
      </w:r>
    </w:p>
    <w:p w:rsidR="00000000" w:rsidDel="00000000" w:rsidP="00000000" w:rsidRDefault="00000000" w:rsidRPr="00000000" w14:paraId="00000022">
      <w:pPr>
        <w:spacing w:before="4" w:line="360" w:lineRule="auto"/>
        <w:jc w:val="both"/>
        <w:rPr>
          <w:rFonts w:ascii="Lato" w:cs="Lato" w:eastAsia="Lato" w:hAnsi="Lato"/>
          <w:sz w:val="20"/>
          <w:szCs w:val="20"/>
        </w:rPr>
      </w:pPr>
      <w:r w:rsidDel="00000000" w:rsidR="00000000" w:rsidRPr="00000000">
        <w:rPr>
          <w:rtl w:val="0"/>
        </w:rPr>
      </w:r>
    </w:p>
    <w:p w:rsidR="00000000" w:rsidDel="00000000" w:rsidP="00000000" w:rsidRDefault="00000000" w:rsidRPr="00000000" w14:paraId="00000023">
      <w:pPr>
        <w:spacing w:line="360" w:lineRule="auto"/>
        <w:rPr>
          <w:rFonts w:ascii="Lato" w:cs="Lato" w:eastAsia="Lato" w:hAnsi="Lato"/>
          <w:b w:val="1"/>
          <w:bCs w:val="1"/>
          <w:color w:val="000000"/>
          <w:sz w:val="20"/>
          <w:szCs w:val="20"/>
          <w:u w:val="single"/>
        </w:rPr>
      </w:pPr>
      <w:r w:rsidDel="00000000" w:rsidR="00000000" w:rsidRPr="00000000">
        <w:rPr>
          <w:rFonts w:ascii="Lato" w:cs="Lato" w:eastAsia="Lato" w:hAnsi="Lato"/>
          <w:b w:val="1"/>
          <w:bCs w:val="1"/>
          <w:sz w:val="20"/>
          <w:szCs w:val="20"/>
          <w:u w:val="single"/>
          <w:rtl w:val="0"/>
        </w:rPr>
        <w:t xml:space="preserve">Version History Log  </w:t>
      </w:r>
      <w:r w:rsidDel="00000000" w:rsidR="00000000" w:rsidRPr="00000000">
        <w:rPr>
          <w:rtl w:val="0"/>
        </w:rPr>
      </w:r>
    </w:p>
    <w:tbl>
      <w:tblPr>
        <w:tblStyle w:val="Table2"/>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4"/>
        <w:gridCol w:w="3978"/>
        <w:gridCol w:w="2694"/>
        <w:tblGridChange w:id="0">
          <w:tblGrid>
            <w:gridCol w:w="2254"/>
            <w:gridCol w:w="3978"/>
            <w:gridCol w:w="2694"/>
          </w:tblGrid>
        </w:tblGridChange>
      </w:tblGrid>
      <w:tr>
        <w:trPr>
          <w:cantSplit w:val="0"/>
          <w:tblHeader w:val="0"/>
        </w:trPr>
        <w:tc>
          <w:tcPr>
            <w:vAlign w:val="center"/>
          </w:tcPr>
          <w:p w:rsidR="00000000" w:rsidDel="00000000" w:rsidP="00000000" w:rsidRDefault="00000000" w:rsidRPr="00000000" w14:paraId="00000024">
            <w:pPr>
              <w:spacing w:line="276" w:lineRule="auto"/>
              <w:jc w:val="both"/>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Version</w:t>
            </w:r>
          </w:p>
        </w:tc>
        <w:tc>
          <w:tcPr>
            <w:vAlign w:val="center"/>
          </w:tcPr>
          <w:p w:rsidR="00000000" w:rsidDel="00000000" w:rsidP="00000000" w:rsidRDefault="00000000" w:rsidRPr="00000000" w14:paraId="00000025">
            <w:pPr>
              <w:spacing w:line="276" w:lineRule="auto"/>
              <w:jc w:val="both"/>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Description of Change</w:t>
            </w:r>
          </w:p>
        </w:tc>
        <w:tc>
          <w:tcPr>
            <w:vAlign w:val="center"/>
          </w:tcPr>
          <w:p w:rsidR="00000000" w:rsidDel="00000000" w:rsidP="00000000" w:rsidRDefault="00000000" w:rsidRPr="00000000" w14:paraId="00000026">
            <w:pPr>
              <w:spacing w:line="276" w:lineRule="auto"/>
              <w:jc w:val="both"/>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Date of Policy Release by Judicium</w:t>
            </w:r>
          </w:p>
        </w:tc>
      </w:tr>
      <w:tr>
        <w:trPr>
          <w:cantSplit w:val="0"/>
          <w:tblHeader w:val="0"/>
        </w:trPr>
        <w:tc>
          <w:tcPr>
            <w:vAlign w:val="center"/>
          </w:tcPr>
          <w:p w:rsidR="00000000" w:rsidDel="00000000" w:rsidP="00000000" w:rsidRDefault="00000000" w:rsidRPr="00000000" w14:paraId="00000027">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1</w:t>
            </w:r>
          </w:p>
        </w:tc>
        <w:tc>
          <w:tcPr/>
          <w:p w:rsidR="00000000" w:rsidDel="00000000" w:rsidP="00000000" w:rsidRDefault="00000000" w:rsidRPr="00000000" w14:paraId="00000028">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Initial issue</w:t>
            </w:r>
          </w:p>
        </w:tc>
        <w:tc>
          <w:tcPr>
            <w:vAlign w:val="center"/>
          </w:tcPr>
          <w:p w:rsidR="00000000" w:rsidDel="00000000" w:rsidP="00000000" w:rsidRDefault="00000000" w:rsidRPr="00000000" w14:paraId="00000029">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06.05.18</w:t>
            </w:r>
          </w:p>
        </w:tc>
      </w:tr>
      <w:tr>
        <w:trPr>
          <w:cantSplit w:val="0"/>
          <w:tblHeader w:val="0"/>
        </w:trPr>
        <w:tc>
          <w:tcPr>
            <w:vAlign w:val="center"/>
          </w:tcPr>
          <w:p w:rsidR="00000000" w:rsidDel="00000000" w:rsidP="00000000" w:rsidRDefault="00000000" w:rsidRPr="00000000" w14:paraId="0000002A">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2</w:t>
            </w:r>
          </w:p>
        </w:tc>
        <w:tc>
          <w:tcPr/>
          <w:p w:rsidR="00000000" w:rsidDel="00000000" w:rsidP="00000000" w:rsidRDefault="00000000" w:rsidRPr="00000000" w14:paraId="0000002B">
            <w:pPr>
              <w:spacing w:line="276" w:lineRule="auto"/>
              <w:jc w:val="both"/>
              <w:rPr>
                <w:rFonts w:ascii="Lato" w:cs="Lato" w:eastAsia="Lato" w:hAnsi="Lato"/>
                <w:color w:val="000000"/>
                <w:sz w:val="20"/>
                <w:szCs w:val="20"/>
              </w:rPr>
            </w:pPr>
            <w:r w:rsidDel="00000000" w:rsidR="00000000" w:rsidRPr="00000000">
              <w:rPr>
                <w:rFonts w:ascii="Lato" w:cs="Lato" w:eastAsia="Lato" w:hAnsi="Lato"/>
                <w:color w:val="000000"/>
                <w:sz w:val="20"/>
                <w:szCs w:val="20"/>
                <w:highlight w:val="white"/>
                <w:rtl w:val="0"/>
              </w:rPr>
              <w:t xml:space="preserve">Updated to include references to UK GDPR.</w:t>
            </w:r>
            <w:r w:rsidDel="00000000" w:rsidR="00000000" w:rsidRPr="00000000">
              <w:rPr>
                <w:rtl w:val="0"/>
              </w:rPr>
            </w:r>
          </w:p>
        </w:tc>
        <w:tc>
          <w:tcPr/>
          <w:p w:rsidR="00000000" w:rsidDel="00000000" w:rsidP="00000000" w:rsidRDefault="00000000" w:rsidRPr="00000000" w14:paraId="0000002C">
            <w:pPr>
              <w:spacing w:line="276" w:lineRule="auto"/>
              <w:jc w:val="both"/>
              <w:rPr>
                <w:rFonts w:ascii="Lato" w:cs="Lato" w:eastAsia="Lato" w:hAnsi="Lato"/>
                <w:sz w:val="20"/>
                <w:szCs w:val="20"/>
              </w:rPr>
            </w:pPr>
            <w:r w:rsidDel="00000000" w:rsidR="00000000" w:rsidRPr="00000000">
              <w:rPr>
                <w:rtl w:val="0"/>
              </w:rPr>
            </w:r>
          </w:p>
          <w:p w:rsidR="00000000" w:rsidDel="00000000" w:rsidP="00000000" w:rsidRDefault="00000000" w:rsidRPr="00000000" w14:paraId="0000002D">
            <w:pPr>
              <w:spacing w:line="276" w:lineRule="auto"/>
              <w:jc w:val="both"/>
              <w:rPr>
                <w:rFonts w:ascii="Lato" w:cs="Lato" w:eastAsia="Lato" w:hAnsi="Lato"/>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3</w:t>
            </w:r>
          </w:p>
        </w:tc>
        <w:tc>
          <w:tcPr/>
          <w:p w:rsidR="00000000" w:rsidDel="00000000" w:rsidP="00000000" w:rsidRDefault="00000000" w:rsidRPr="00000000" w14:paraId="0000002F">
            <w:pPr>
              <w:spacing w:line="276" w:lineRule="auto"/>
              <w:jc w:val="both"/>
              <w:rPr>
                <w:rFonts w:ascii="Lato" w:cs="Lato" w:eastAsia="Lato" w:hAnsi="Lato"/>
                <w:color w:val="000000"/>
                <w:sz w:val="20"/>
                <w:szCs w:val="20"/>
                <w:highlight w:val="white"/>
              </w:rPr>
            </w:pPr>
            <w:r w:rsidDel="00000000" w:rsidR="00000000" w:rsidRPr="00000000">
              <w:rPr>
                <w:rFonts w:ascii="Lato" w:cs="Lato" w:eastAsia="Lato" w:hAnsi="Lato"/>
                <w:color w:val="000000"/>
                <w:sz w:val="20"/>
                <w:szCs w:val="20"/>
                <w:highlight w:val="white"/>
                <w:rtl w:val="0"/>
              </w:rPr>
              <w:t xml:space="preserve">Updated with statutory references for certain retention periods.</w:t>
            </w:r>
          </w:p>
        </w:tc>
        <w:tc>
          <w:tcPr/>
          <w:p w:rsidR="00000000" w:rsidDel="00000000" w:rsidP="00000000" w:rsidRDefault="00000000" w:rsidRPr="00000000" w14:paraId="00000030">
            <w:pPr>
              <w:spacing w:line="276" w:lineRule="auto"/>
              <w:jc w:val="both"/>
              <w:rPr>
                <w:rFonts w:ascii="Lato" w:cs="Lato" w:eastAsia="Lato" w:hAnsi="Lato"/>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1">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4</w:t>
            </w:r>
          </w:p>
        </w:tc>
        <w:tc>
          <w:tcPr/>
          <w:p w:rsidR="00000000" w:rsidDel="00000000" w:rsidP="00000000" w:rsidRDefault="00000000" w:rsidRPr="00000000" w14:paraId="00000032">
            <w:pPr>
              <w:spacing w:line="276" w:lineRule="auto"/>
              <w:jc w:val="both"/>
              <w:rPr>
                <w:rFonts w:ascii="Lato" w:cs="Lato" w:eastAsia="Lato" w:hAnsi="Lato"/>
                <w:color w:val="000000"/>
                <w:sz w:val="20"/>
                <w:szCs w:val="20"/>
                <w:highlight w:val="white"/>
              </w:rPr>
            </w:pPr>
            <w:r w:rsidDel="00000000" w:rsidR="00000000" w:rsidRPr="00000000">
              <w:rPr>
                <w:rFonts w:ascii="Lato" w:cs="Lato" w:eastAsia="Lato" w:hAnsi="Lato"/>
                <w:color w:val="000000"/>
                <w:sz w:val="20"/>
                <w:szCs w:val="20"/>
                <w:highlight w:val="white"/>
                <w:rtl w:val="0"/>
              </w:rPr>
              <w:t xml:space="preserve">Changed retention period for accident records for under 18s to age of 21 with a comment to explain why.</w:t>
            </w:r>
          </w:p>
        </w:tc>
        <w:tc>
          <w:tcPr/>
          <w:p w:rsidR="00000000" w:rsidDel="00000000" w:rsidP="00000000" w:rsidRDefault="00000000" w:rsidRPr="00000000" w14:paraId="00000033">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November 2021</w:t>
            </w:r>
          </w:p>
        </w:tc>
      </w:tr>
      <w:tr>
        <w:trPr>
          <w:cantSplit w:val="0"/>
          <w:tblHeader w:val="0"/>
        </w:trPr>
        <w:tc>
          <w:tcPr>
            <w:vAlign w:val="center"/>
          </w:tcPr>
          <w:p w:rsidR="00000000" w:rsidDel="00000000" w:rsidP="00000000" w:rsidRDefault="00000000" w:rsidRPr="00000000" w14:paraId="00000034">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5</w:t>
            </w:r>
          </w:p>
        </w:tc>
        <w:tc>
          <w:tcPr/>
          <w:p w:rsidR="00000000" w:rsidDel="00000000" w:rsidP="00000000" w:rsidRDefault="00000000" w:rsidRPr="00000000" w14:paraId="00000035">
            <w:pPr>
              <w:spacing w:line="276" w:lineRule="auto"/>
              <w:jc w:val="both"/>
              <w:rPr>
                <w:rFonts w:ascii="Lato" w:cs="Lato" w:eastAsia="Lato" w:hAnsi="Lato"/>
                <w:color w:val="000000"/>
                <w:sz w:val="20"/>
                <w:szCs w:val="20"/>
                <w:highlight w:val="white"/>
              </w:rPr>
            </w:pPr>
            <w:r w:rsidDel="00000000" w:rsidR="00000000" w:rsidRPr="00000000">
              <w:rPr>
                <w:rFonts w:ascii="Lato" w:cs="Lato" w:eastAsia="Lato" w:hAnsi="Lato"/>
                <w:color w:val="000000"/>
                <w:sz w:val="20"/>
                <w:szCs w:val="20"/>
                <w:highlight w:val="white"/>
                <w:rtl w:val="0"/>
              </w:rPr>
              <w:t xml:space="preserve">Formatting amendments </w:t>
            </w:r>
          </w:p>
        </w:tc>
        <w:tc>
          <w:tcPr/>
          <w:p w:rsidR="00000000" w:rsidDel="00000000" w:rsidP="00000000" w:rsidRDefault="00000000" w:rsidRPr="00000000" w14:paraId="00000036">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04.08.22</w:t>
            </w:r>
          </w:p>
        </w:tc>
      </w:tr>
      <w:tr>
        <w:trPr>
          <w:cantSplit w:val="0"/>
          <w:tblHeader w:val="0"/>
        </w:trPr>
        <w:tc>
          <w:tcPr>
            <w:vAlign w:val="center"/>
          </w:tcPr>
          <w:p w:rsidR="00000000" w:rsidDel="00000000" w:rsidP="00000000" w:rsidRDefault="00000000" w:rsidRPr="00000000" w14:paraId="00000037">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6</w:t>
            </w:r>
          </w:p>
        </w:tc>
        <w:tc>
          <w:tcPr/>
          <w:p w:rsidR="00000000" w:rsidDel="00000000" w:rsidP="00000000" w:rsidRDefault="00000000" w:rsidRPr="00000000" w14:paraId="00000038">
            <w:pPr>
              <w:spacing w:line="276" w:lineRule="auto"/>
              <w:jc w:val="both"/>
              <w:rPr>
                <w:rFonts w:ascii="Lato" w:cs="Lato" w:eastAsia="Lato" w:hAnsi="Lato"/>
                <w:color w:val="000000"/>
                <w:sz w:val="20"/>
                <w:szCs w:val="20"/>
                <w:highlight w:val="white"/>
              </w:rPr>
            </w:pPr>
            <w:r w:rsidDel="00000000" w:rsidR="00000000" w:rsidRPr="00000000">
              <w:rPr>
                <w:rFonts w:ascii="Lato" w:cs="Lato" w:eastAsia="Lato" w:hAnsi="Lato"/>
                <w:color w:val="000000"/>
                <w:sz w:val="20"/>
                <w:szCs w:val="20"/>
                <w:highlight w:val="white"/>
                <w:rtl w:val="0"/>
              </w:rPr>
              <w:t xml:space="preserve">Updated with statutory references for certain retention period. </w:t>
            </w:r>
          </w:p>
          <w:p w:rsidR="00000000" w:rsidDel="00000000" w:rsidP="00000000" w:rsidRDefault="00000000" w:rsidRPr="00000000" w14:paraId="00000039">
            <w:pPr>
              <w:spacing w:line="276" w:lineRule="auto"/>
              <w:jc w:val="both"/>
              <w:rPr>
                <w:rFonts w:ascii="Lato" w:cs="Lato" w:eastAsia="Lato" w:hAnsi="Lato"/>
                <w:color w:val="000000"/>
                <w:sz w:val="20"/>
                <w:szCs w:val="20"/>
                <w:highlight w:val="white"/>
              </w:rPr>
            </w:pPr>
            <w:r w:rsidDel="00000000" w:rsidR="00000000" w:rsidRPr="00000000">
              <w:rPr>
                <w:rFonts w:ascii="Lato" w:cs="Lato" w:eastAsia="Lato" w:hAnsi="Lato"/>
                <w:color w:val="000000"/>
                <w:sz w:val="20"/>
                <w:szCs w:val="20"/>
                <w:highlight w:val="white"/>
                <w:rtl w:val="0"/>
              </w:rPr>
              <w:t xml:space="preserve">Revised guidance on retention of pupil records. </w:t>
            </w:r>
          </w:p>
          <w:p w:rsidR="00000000" w:rsidDel="00000000" w:rsidP="00000000" w:rsidRDefault="00000000" w:rsidRPr="00000000" w14:paraId="0000003A">
            <w:pPr>
              <w:spacing w:line="276" w:lineRule="auto"/>
              <w:jc w:val="both"/>
              <w:rPr>
                <w:rFonts w:ascii="Lato" w:cs="Lato" w:eastAsia="Lato" w:hAnsi="Lato"/>
                <w:color w:val="000000"/>
                <w:sz w:val="20"/>
                <w:szCs w:val="20"/>
                <w:highlight w:val="white"/>
              </w:rPr>
            </w:pPr>
            <w:r w:rsidDel="00000000" w:rsidR="00000000" w:rsidRPr="00000000">
              <w:rPr>
                <w:rFonts w:ascii="Lato" w:cs="Lato" w:eastAsia="Lato" w:hAnsi="Lato"/>
                <w:color w:val="000000"/>
                <w:sz w:val="20"/>
                <w:szCs w:val="20"/>
                <w:highlight w:val="white"/>
                <w:rtl w:val="0"/>
              </w:rPr>
              <w:t xml:space="preserve">Additional categories of records detailed in retention schedule. </w:t>
            </w:r>
          </w:p>
          <w:p w:rsidR="00000000" w:rsidDel="00000000" w:rsidP="00000000" w:rsidRDefault="00000000" w:rsidRPr="00000000" w14:paraId="0000003B">
            <w:pPr>
              <w:spacing w:line="276" w:lineRule="auto"/>
              <w:jc w:val="both"/>
              <w:rPr>
                <w:rFonts w:ascii="Lato" w:cs="Lato" w:eastAsia="Lato" w:hAnsi="Lato"/>
                <w:color w:val="000000"/>
                <w:sz w:val="20"/>
                <w:szCs w:val="20"/>
                <w:highlight w:val="white"/>
              </w:rPr>
            </w:pPr>
            <w:r w:rsidDel="00000000" w:rsidR="00000000" w:rsidRPr="00000000">
              <w:rPr>
                <w:rFonts w:ascii="Lato" w:cs="Lato" w:eastAsia="Lato" w:hAnsi="Lato"/>
                <w:color w:val="000000"/>
                <w:sz w:val="20"/>
                <w:szCs w:val="20"/>
                <w:highlight w:val="white"/>
                <w:rtl w:val="0"/>
              </w:rPr>
              <w:t xml:space="preserve">Further information detailed following conclusion of ISCA. </w:t>
            </w:r>
          </w:p>
        </w:tc>
        <w:tc>
          <w:tcPr/>
          <w:p w:rsidR="00000000" w:rsidDel="00000000" w:rsidP="00000000" w:rsidRDefault="00000000" w:rsidRPr="00000000" w14:paraId="0000003C">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27.08.2024</w:t>
            </w:r>
          </w:p>
        </w:tc>
      </w:tr>
      <w:tr>
        <w:trPr>
          <w:cantSplit w:val="0"/>
          <w:tblHeader w:val="0"/>
        </w:trPr>
        <w:tc>
          <w:tcPr>
            <w:vAlign w:val="center"/>
          </w:tcPr>
          <w:p w:rsidR="00000000" w:rsidDel="00000000" w:rsidP="00000000" w:rsidRDefault="00000000" w:rsidRPr="00000000" w14:paraId="0000003D">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7</w:t>
            </w:r>
          </w:p>
        </w:tc>
        <w:tc>
          <w:tcPr/>
          <w:p w:rsidR="00000000" w:rsidDel="00000000" w:rsidP="00000000" w:rsidRDefault="00000000" w:rsidRPr="00000000" w14:paraId="0000003E">
            <w:pPr>
              <w:spacing w:line="276" w:lineRule="auto"/>
              <w:jc w:val="both"/>
              <w:rPr>
                <w:rFonts w:ascii="Lato" w:cs="Lato" w:eastAsia="Lato" w:hAnsi="Lato"/>
                <w:color w:val="000000"/>
                <w:sz w:val="20"/>
                <w:szCs w:val="20"/>
                <w:highlight w:val="white"/>
              </w:rPr>
            </w:pPr>
            <w:r w:rsidDel="00000000" w:rsidR="00000000" w:rsidRPr="00000000">
              <w:rPr>
                <w:rFonts w:ascii="Lato" w:cs="Lato" w:eastAsia="Lato" w:hAnsi="Lato"/>
                <w:color w:val="000000"/>
                <w:sz w:val="20"/>
                <w:szCs w:val="20"/>
                <w:highlight w:val="white"/>
                <w:rtl w:val="0"/>
              </w:rPr>
              <w:t xml:space="preserve">Included a Data Destruction Log template (Appendix 1)</w:t>
            </w:r>
          </w:p>
          <w:p w:rsidR="00000000" w:rsidDel="00000000" w:rsidP="00000000" w:rsidRDefault="00000000" w:rsidRPr="00000000" w14:paraId="0000003F">
            <w:pPr>
              <w:spacing w:line="276" w:lineRule="auto"/>
              <w:jc w:val="both"/>
              <w:rPr>
                <w:rFonts w:ascii="Lato" w:cs="Lato" w:eastAsia="Lato" w:hAnsi="Lato"/>
                <w:color w:val="000000"/>
                <w:sz w:val="20"/>
                <w:szCs w:val="20"/>
                <w:highlight w:val="white"/>
              </w:rPr>
            </w:pPr>
            <w:r w:rsidDel="00000000" w:rsidR="00000000" w:rsidRPr="00000000">
              <w:rPr>
                <w:rtl w:val="0"/>
              </w:rPr>
            </w:r>
          </w:p>
        </w:tc>
        <w:tc>
          <w:tcPr/>
          <w:p w:rsidR="00000000" w:rsidDel="00000000" w:rsidP="00000000" w:rsidRDefault="00000000" w:rsidRPr="00000000" w14:paraId="00000040">
            <w:pPr>
              <w:spacing w:line="276"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01.09.2025</w:t>
            </w:r>
          </w:p>
        </w:tc>
      </w:tr>
    </w:tbl>
    <w:p w:rsidR="00000000" w:rsidDel="00000000" w:rsidP="00000000" w:rsidRDefault="00000000" w:rsidRPr="00000000" w14:paraId="00000041">
      <w:pPr>
        <w:spacing w:line="360" w:lineRule="auto"/>
        <w:jc w:val="both"/>
        <w:rPr>
          <w:rFonts w:ascii="Lato" w:cs="Lato" w:eastAsia="Lato" w:hAnsi="Lato"/>
          <w:sz w:val="20"/>
          <w:szCs w:val="20"/>
        </w:rPr>
      </w:pPr>
      <w:r w:rsidDel="00000000" w:rsidR="00000000" w:rsidRPr="00000000">
        <w:rPr>
          <w:rtl w:val="0"/>
        </w:rPr>
      </w:r>
    </w:p>
    <w:p w:rsidR="00000000" w:rsidDel="00000000" w:rsidP="00000000" w:rsidRDefault="00000000" w:rsidRPr="00000000" w14:paraId="00000042">
      <w:pPr>
        <w:spacing w:line="360" w:lineRule="auto"/>
        <w:jc w:val="both"/>
        <w:rPr>
          <w:rFonts w:ascii="Lato" w:cs="Lato" w:eastAsia="Lato" w:hAnsi="Lato"/>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3">
      <w:pPr>
        <w:spacing w:line="360" w:lineRule="auto"/>
        <w:rPr>
          <w:rFonts w:ascii="Lato" w:cs="Lato" w:eastAsia="Lato" w:hAnsi="Lato"/>
          <w:b w:val="1"/>
          <w:bCs w:val="1"/>
          <w:color w:val="000000"/>
          <w:sz w:val="20"/>
          <w:szCs w:val="20"/>
          <w:u w:val="single"/>
        </w:rPr>
      </w:pPr>
      <w:r w:rsidDel="00000000" w:rsidR="00000000" w:rsidRPr="00000000">
        <w:rPr>
          <w:rFonts w:ascii="Lato" w:cs="Lato" w:eastAsia="Lato" w:hAnsi="Lato"/>
          <w:b w:val="1"/>
          <w:bCs w:val="1"/>
          <w:color w:val="000000"/>
          <w:sz w:val="20"/>
          <w:szCs w:val="20"/>
          <w:u w:val="single"/>
          <w:rtl w:val="0"/>
        </w:rPr>
        <w:t xml:space="preserve">Data Retention Policy</w:t>
      </w:r>
    </w:p>
    <w:p w:rsidR="00000000" w:rsidDel="00000000" w:rsidP="00000000" w:rsidRDefault="00000000" w:rsidRPr="00000000" w14:paraId="00000044">
      <w:pPr>
        <w:spacing w:after="0"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The School has a responsibility to maintain its records and record keeping systems. When doing this, the School will take account of the following factors: </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The most efficient and effective way of storing records and information;</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The confidential nature of the records and information stored;</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The security of the record systems used;</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Privacy and disclosure; and</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Accessibility of records and record keeping systems.</w:t>
      </w:r>
    </w:p>
    <w:p w:rsidR="00000000" w:rsidDel="00000000" w:rsidP="00000000" w:rsidRDefault="00000000" w:rsidRPr="00000000" w14:paraId="0000004A">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This policy does not form part of any employee's contract of employment and is not intended to have contractual effect. It does, however, reflect the School’s current practice, the requirements of current legislation and best practice and guidance. All staff must be familiar with this policy and comply with it. It may be amended by the School from time to time and any changes will be notified to employees within one month of the date on which the change is intended to take effect. The School may also vary any parts of this procedure, including any time limits, as appropriate in any case.</w:t>
      </w:r>
    </w:p>
    <w:p w:rsidR="00000000" w:rsidDel="00000000" w:rsidP="00000000" w:rsidRDefault="00000000" w:rsidRPr="00000000" w14:paraId="0000004B">
      <w:pPr>
        <w:spacing w:line="360" w:lineRule="auto"/>
        <w:rPr>
          <w:rFonts w:ascii="Lato" w:cs="Lato" w:eastAsia="Lato" w:hAnsi="Lato"/>
          <w:b w:val="1"/>
          <w:bCs w:val="1"/>
          <w:color w:val="000000"/>
          <w:sz w:val="20"/>
          <w:szCs w:val="20"/>
          <w:u w:val="single"/>
        </w:rPr>
      </w:pPr>
      <w:r w:rsidDel="00000000" w:rsidR="00000000" w:rsidRPr="00000000">
        <w:rPr>
          <w:rtl w:val="0"/>
        </w:rPr>
      </w:r>
    </w:p>
    <w:p w:rsidR="00000000" w:rsidDel="00000000" w:rsidP="00000000" w:rsidRDefault="00000000" w:rsidRPr="00000000" w14:paraId="0000004C">
      <w:pPr>
        <w:spacing w:line="360" w:lineRule="auto"/>
        <w:rPr>
          <w:rFonts w:ascii="Lato" w:cs="Lato" w:eastAsia="Lato" w:hAnsi="Lato"/>
          <w:b w:val="1"/>
          <w:bCs w:val="1"/>
          <w:color w:val="000000"/>
          <w:sz w:val="20"/>
          <w:szCs w:val="20"/>
          <w:u w:val="single"/>
        </w:rPr>
      </w:pPr>
      <w:r w:rsidDel="00000000" w:rsidR="00000000" w:rsidRPr="00000000">
        <w:rPr>
          <w:rFonts w:ascii="Lato" w:cs="Lato" w:eastAsia="Lato" w:hAnsi="Lato"/>
          <w:b w:val="1"/>
          <w:bCs w:val="1"/>
          <w:color w:val="000000"/>
          <w:sz w:val="20"/>
          <w:szCs w:val="20"/>
          <w:u w:val="single"/>
          <w:rtl w:val="0"/>
        </w:rPr>
        <w:t xml:space="preserve">Data Protection</w:t>
      </w:r>
    </w:p>
    <w:p w:rsidR="00000000" w:rsidDel="00000000" w:rsidP="00000000" w:rsidRDefault="00000000" w:rsidRPr="00000000" w14:paraId="0000004D">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This policy sets out how long employment-related and pupil data will normally be held by the School and when that information will be confidentially destroyed in compliance with the terms of the UK General Data Protection Regulation (UK GDPR) and the Freedom of Information Act 2000. </w:t>
      </w:r>
    </w:p>
    <w:p w:rsidR="00000000" w:rsidDel="00000000" w:rsidP="00000000" w:rsidRDefault="00000000" w:rsidRPr="00000000" w14:paraId="0000004E">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Data will be stored and processed to allow for the efficient operation of the School. The School’s Data Protection Policy outlines its duties and obligations under the UK GDPR.</w:t>
      </w:r>
    </w:p>
    <w:p w:rsidR="00000000" w:rsidDel="00000000" w:rsidP="00000000" w:rsidRDefault="00000000" w:rsidRPr="00000000" w14:paraId="0000004F">
      <w:pPr>
        <w:spacing w:line="360" w:lineRule="auto"/>
        <w:rPr>
          <w:rFonts w:ascii="Lato" w:cs="Lato" w:eastAsia="Lato" w:hAnsi="Lato"/>
          <w:b w:val="1"/>
          <w:bCs w:val="1"/>
          <w:color w:val="000000"/>
          <w:sz w:val="20"/>
          <w:szCs w:val="20"/>
          <w:u w:val="single"/>
        </w:rPr>
      </w:pPr>
      <w:r w:rsidDel="00000000" w:rsidR="00000000" w:rsidRPr="00000000">
        <w:rPr>
          <w:rtl w:val="0"/>
        </w:rPr>
      </w:r>
    </w:p>
    <w:p w:rsidR="00000000" w:rsidDel="00000000" w:rsidP="00000000" w:rsidRDefault="00000000" w:rsidRPr="00000000" w14:paraId="00000050">
      <w:pPr>
        <w:spacing w:line="360" w:lineRule="auto"/>
        <w:rPr>
          <w:rFonts w:ascii="Lato" w:cs="Lato" w:eastAsia="Lato" w:hAnsi="Lato"/>
          <w:b w:val="1"/>
          <w:bCs w:val="1"/>
          <w:color w:val="000000"/>
          <w:sz w:val="20"/>
          <w:szCs w:val="20"/>
          <w:u w:val="single"/>
        </w:rPr>
      </w:pPr>
      <w:r w:rsidDel="00000000" w:rsidR="00000000" w:rsidRPr="00000000">
        <w:rPr>
          <w:rFonts w:ascii="Lato" w:cs="Lato" w:eastAsia="Lato" w:hAnsi="Lato"/>
          <w:b w:val="1"/>
          <w:bCs w:val="1"/>
          <w:color w:val="000000"/>
          <w:sz w:val="20"/>
          <w:szCs w:val="20"/>
          <w:u w:val="single"/>
          <w:rtl w:val="0"/>
        </w:rPr>
        <w:t xml:space="preserve">Retention Schedule</w:t>
      </w:r>
    </w:p>
    <w:p w:rsidR="00000000" w:rsidDel="00000000" w:rsidP="00000000" w:rsidRDefault="00000000" w:rsidRPr="00000000" w14:paraId="00000051">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Information (hard copy and electronic) will be retained for at least the period specified in the attached retention schedule. When managing records, the School will adhere to the standard retention times listed within that schedule. </w:t>
      </w:r>
    </w:p>
    <w:p w:rsidR="00000000" w:rsidDel="00000000" w:rsidP="00000000" w:rsidRDefault="00000000" w:rsidRPr="00000000" w14:paraId="00000052">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The retention schedule refers to all records regardless of the media (e.g., paper, electronic, microfilm, photographic etc) in/on which they are stored. All records will be regularly monitored by the </w:t>
      </w:r>
      <w:r w:rsidDel="00000000" w:rsidR="00000000" w:rsidRPr="00000000">
        <w:rPr>
          <w:rtl w:val="0"/>
        </w:rPr>
      </w:r>
    </w:p>
    <w:p w:rsidR="00000000" w:rsidDel="00000000" w:rsidP="00000000" w:rsidRDefault="00000000" w:rsidRPr="00000000" w14:paraId="00000053">
      <w:pPr>
        <w:spacing w:line="360" w:lineRule="auto"/>
        <w:rPr>
          <w:rFonts w:ascii="Lato" w:cs="Lato" w:eastAsia="Lato" w:hAnsi="Lato"/>
          <w:b w:val="1"/>
          <w:bCs w:val="1"/>
          <w:color w:val="000000"/>
          <w:sz w:val="20"/>
          <w:szCs w:val="20"/>
          <w:u w:val="single"/>
        </w:rPr>
      </w:pPr>
      <w:r w:rsidDel="00000000" w:rsidR="00000000" w:rsidRPr="00000000">
        <w:rPr>
          <w:rtl w:val="0"/>
        </w:rPr>
      </w:r>
    </w:p>
    <w:p w:rsidR="00000000" w:rsidDel="00000000" w:rsidP="00000000" w:rsidRDefault="00000000" w:rsidRPr="00000000" w14:paraId="00000054">
      <w:pPr>
        <w:spacing w:line="360" w:lineRule="auto"/>
        <w:rPr>
          <w:rFonts w:ascii="Lato" w:cs="Lato" w:eastAsia="Lato" w:hAnsi="Lato"/>
          <w:b w:val="1"/>
          <w:bCs w:val="1"/>
          <w:color w:val="000000"/>
          <w:sz w:val="20"/>
          <w:szCs w:val="20"/>
          <w:u w:val="single"/>
        </w:rPr>
      </w:pPr>
      <w:r w:rsidDel="00000000" w:rsidR="00000000" w:rsidRPr="00000000">
        <w:rPr>
          <w:rFonts w:ascii="Lato" w:cs="Lato" w:eastAsia="Lato" w:hAnsi="Lato"/>
          <w:b w:val="1"/>
          <w:bCs w:val="1"/>
          <w:color w:val="000000"/>
          <w:sz w:val="20"/>
          <w:szCs w:val="20"/>
          <w:u w:val="single"/>
          <w:rtl w:val="0"/>
        </w:rPr>
        <w:t xml:space="preserve">Destruction of Records</w:t>
      </w:r>
    </w:p>
    <w:p w:rsidR="00000000" w:rsidDel="00000000" w:rsidP="00000000" w:rsidRDefault="00000000" w:rsidRPr="00000000" w14:paraId="00000055">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The schedule is a relatively lengthy document listing the many types of records used by the School and the applicable retention periods for each record type. The retention periods are based on business needs and legal requirements.</w:t>
      </w:r>
    </w:p>
    <w:p w:rsidR="00000000" w:rsidDel="00000000" w:rsidP="00000000" w:rsidRDefault="00000000" w:rsidRPr="00000000" w14:paraId="00000056">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rsidR="00000000" w:rsidDel="00000000" w:rsidP="00000000" w:rsidRDefault="00000000" w:rsidRPr="00000000" w14:paraId="00000057">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All paper records containing personal information or sensitive policy information should be shredded before disposal where possible. All other paper records should be disposed of by an appropriate wastepaper merchant. All electronic information will be deleted. </w:t>
      </w:r>
    </w:p>
    <w:p w:rsidR="00000000" w:rsidDel="00000000" w:rsidP="00000000" w:rsidRDefault="00000000" w:rsidRPr="00000000" w14:paraId="00000058">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The School maintains a database of records which have been destroyed and who authorised their destruction (detailed in Appendix 1). When destroying documents (paper and electronic records), the appropriate staff member should record in this list the following: -</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File reference (or other unique identifier);</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File title/description;</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Number of files; </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Name of the authorising officer; </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Date destroyed or deleted from system; and</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Person(s) who undertook destruction.</w:t>
      </w:r>
    </w:p>
    <w:p w:rsidR="00000000" w:rsidDel="00000000" w:rsidP="00000000" w:rsidRDefault="00000000" w:rsidRPr="00000000" w14:paraId="0000005F">
      <w:pPr>
        <w:spacing w:line="360" w:lineRule="auto"/>
        <w:rPr>
          <w:rFonts w:ascii="Lato" w:cs="Lato" w:eastAsia="Lato" w:hAnsi="Lato"/>
          <w:b w:val="1"/>
          <w:bCs w:val="1"/>
          <w:color w:val="000000"/>
          <w:sz w:val="20"/>
          <w:szCs w:val="20"/>
          <w:u w:val="single"/>
        </w:rPr>
      </w:pPr>
      <w:r w:rsidDel="00000000" w:rsidR="00000000" w:rsidRPr="00000000">
        <w:rPr>
          <w:rtl w:val="0"/>
        </w:rPr>
      </w:r>
    </w:p>
    <w:p w:rsidR="00000000" w:rsidDel="00000000" w:rsidP="00000000" w:rsidRDefault="00000000" w:rsidRPr="00000000" w14:paraId="00000060">
      <w:pPr>
        <w:spacing w:line="360" w:lineRule="auto"/>
        <w:rPr>
          <w:rFonts w:ascii="Lato" w:cs="Lato" w:eastAsia="Lato" w:hAnsi="Lato"/>
          <w:b w:val="1"/>
          <w:bCs w:val="1"/>
          <w:color w:val="000000"/>
          <w:sz w:val="20"/>
          <w:szCs w:val="20"/>
          <w:u w:val="single"/>
        </w:rPr>
      </w:pPr>
      <w:r w:rsidDel="00000000" w:rsidR="00000000" w:rsidRPr="00000000">
        <w:rPr>
          <w:rFonts w:ascii="Lato" w:cs="Lato" w:eastAsia="Lato" w:hAnsi="Lato"/>
          <w:b w:val="1"/>
          <w:bCs w:val="1"/>
          <w:color w:val="000000"/>
          <w:sz w:val="20"/>
          <w:szCs w:val="20"/>
          <w:u w:val="single"/>
          <w:rtl w:val="0"/>
        </w:rPr>
        <w:t xml:space="preserve">Retention of Safeguarding Records</w:t>
      </w:r>
    </w:p>
    <w:p w:rsidR="00000000" w:rsidDel="00000000" w:rsidP="00000000" w:rsidRDefault="00000000" w:rsidRPr="00000000" w14:paraId="00000061">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Any allegations made that are found to be malicious must not be part of the personnel records. </w:t>
      </w:r>
    </w:p>
    <w:p w:rsidR="00000000" w:rsidDel="00000000" w:rsidP="00000000" w:rsidRDefault="00000000" w:rsidRPr="00000000" w14:paraId="00000062">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For any other allegations made, the School must keep a comprehensive summary of the allegation made, details of how the investigation was looked into and resolved and any decisions reached. This should be kept on the personnel files of the accused. </w:t>
      </w:r>
    </w:p>
    <w:p w:rsidR="00000000" w:rsidDel="00000000" w:rsidP="00000000" w:rsidRDefault="00000000" w:rsidRPr="00000000" w14:paraId="00000063">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Any allegations made of sexual abuse should be preserved by the School for the term of an inquiry by the Independent Inquiry into Child Sexual Abuse.  All other records (for example, the personnel file of the accused) should be retained until the accused has reached normal pension age or for a period of 10 years from the date of the allegation if that is longer. In 2022 the Independent Inquiry into Child Sexual Abuse (IICSA) concluded and published their final report, leaving a recommendation that all records relating to child sexual abuse should be retained for a period of 75 years. </w:t>
      </w:r>
    </w:p>
    <w:p w:rsidR="00000000" w:rsidDel="00000000" w:rsidP="00000000" w:rsidRDefault="00000000" w:rsidRPr="00000000" w14:paraId="00000064">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The ICO has not currently produced guidance or frameworks regarding retention as recommended by the inquiry. Until this has been produced, records will still be retained for a prolonged period as recommended initially by IISCA in order to fulfil potential legal duties that a school may have in relation to the inquiry or any further guidance. </w:t>
      </w:r>
    </w:p>
    <w:p w:rsidR="00000000" w:rsidDel="00000000" w:rsidP="00000000" w:rsidRDefault="00000000" w:rsidRPr="00000000" w14:paraId="00000065">
      <w:pPr>
        <w:spacing w:line="360" w:lineRule="auto"/>
        <w:rPr>
          <w:rFonts w:ascii="Lato" w:cs="Lato" w:eastAsia="Lato" w:hAnsi="Lato"/>
          <w:b w:val="1"/>
          <w:bCs w:val="1"/>
          <w:color w:val="000000"/>
          <w:sz w:val="20"/>
          <w:szCs w:val="20"/>
          <w:u w:val="single"/>
        </w:rPr>
      </w:pPr>
      <w:r w:rsidDel="00000000" w:rsidR="00000000" w:rsidRPr="00000000">
        <w:rPr>
          <w:rtl w:val="0"/>
        </w:rPr>
      </w:r>
    </w:p>
    <w:p w:rsidR="00000000" w:rsidDel="00000000" w:rsidP="00000000" w:rsidRDefault="00000000" w:rsidRPr="00000000" w14:paraId="00000066">
      <w:pPr>
        <w:spacing w:line="360" w:lineRule="auto"/>
        <w:rPr>
          <w:rFonts w:ascii="Lato" w:cs="Lato" w:eastAsia="Lato" w:hAnsi="Lato"/>
          <w:b w:val="1"/>
          <w:bCs w:val="1"/>
          <w:color w:val="000000"/>
          <w:sz w:val="20"/>
          <w:szCs w:val="20"/>
          <w:u w:val="single"/>
        </w:rPr>
      </w:pPr>
      <w:r w:rsidDel="00000000" w:rsidR="00000000" w:rsidRPr="00000000">
        <w:rPr>
          <w:rFonts w:ascii="Lato" w:cs="Lato" w:eastAsia="Lato" w:hAnsi="Lato"/>
          <w:b w:val="1"/>
          <w:bCs w:val="1"/>
          <w:color w:val="000000"/>
          <w:sz w:val="20"/>
          <w:szCs w:val="20"/>
          <w:u w:val="single"/>
          <w:rtl w:val="0"/>
        </w:rPr>
        <w:t xml:space="preserve">Archiving</w:t>
      </w:r>
    </w:p>
    <w:p w:rsidR="00000000" w:rsidDel="00000000" w:rsidP="00000000" w:rsidRDefault="00000000" w:rsidRPr="00000000" w14:paraId="00000067">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Where records have been identified as being worthy of preservation over the longer term, arrangements should be made to transfer the records to the archives. A database of the records sent to the archives is maintained by Liz Cooper</w:t>
      </w:r>
      <w:r w:rsidDel="00000000" w:rsidR="00000000" w:rsidRPr="00000000">
        <w:rPr>
          <w:rFonts w:ascii="Lato" w:cs="Lato" w:eastAsia="Lato" w:hAnsi="Lato"/>
          <w:sz w:val="20"/>
          <w:szCs w:val="20"/>
          <w:rtl w:val="0"/>
        </w:rPr>
        <w:t xml:space="preserve">. The appropriate staff member, when archiving documents should record in this list the following information: -</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File reference (or other unique identifier);</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File title/description;</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Number of files; and</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Name of the authorising officer.</w:t>
      </w:r>
    </w:p>
    <w:p w:rsidR="00000000" w:rsidDel="00000000" w:rsidP="00000000" w:rsidRDefault="00000000" w:rsidRPr="00000000" w14:paraId="0000006C">
      <w:pPr>
        <w:spacing w:after="280" w:before="280"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Files in our archive will be filed away with the destruction date as appropriate.</w:t>
      </w:r>
    </w:p>
    <w:p w:rsidR="00000000" w:rsidDel="00000000" w:rsidP="00000000" w:rsidRDefault="00000000" w:rsidRPr="00000000" w14:paraId="0000006D">
      <w:pPr>
        <w:spacing w:after="280" w:before="280" w:line="360" w:lineRule="auto"/>
        <w:jc w:val="both"/>
        <w:rPr>
          <w:rFonts w:ascii="Lato" w:cs="Lato" w:eastAsia="Lato" w:hAnsi="Lato"/>
          <w:sz w:val="20"/>
          <w:szCs w:val="20"/>
        </w:rPr>
      </w:pPr>
      <w:r w:rsidDel="00000000" w:rsidR="00000000" w:rsidRPr="00000000">
        <w:rPr>
          <w:rFonts w:ascii="Lato" w:cs="Lato" w:eastAsia="Lato" w:hAnsi="Lato"/>
          <w:b w:val="1"/>
          <w:bCs w:val="1"/>
          <w:color w:val="000000"/>
          <w:sz w:val="20"/>
          <w:szCs w:val="20"/>
          <w:u w:val="single"/>
          <w:rtl w:val="0"/>
        </w:rPr>
        <w:t xml:space="preserve">Transferring Information to Other Media</w:t>
      </w:r>
      <w:r w:rsidDel="00000000" w:rsidR="00000000" w:rsidRPr="00000000">
        <w:rPr>
          <w:rtl w:val="0"/>
        </w:rPr>
      </w:r>
    </w:p>
    <w:p w:rsidR="00000000" w:rsidDel="00000000" w:rsidP="00000000" w:rsidRDefault="00000000" w:rsidRPr="00000000" w14:paraId="0000006E">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should always be considered.</w:t>
      </w:r>
    </w:p>
    <w:p w:rsidR="00000000" w:rsidDel="00000000" w:rsidP="00000000" w:rsidRDefault="00000000" w:rsidRPr="00000000" w14:paraId="0000006F">
      <w:pPr>
        <w:spacing w:line="360" w:lineRule="auto"/>
        <w:jc w:val="both"/>
        <w:rPr>
          <w:rFonts w:ascii="Lato" w:cs="Lato" w:eastAsia="Lato" w:hAnsi="Lato"/>
          <w:color w:val="0070c0"/>
          <w:sz w:val="20"/>
          <w:szCs w:val="20"/>
        </w:rPr>
      </w:pPr>
      <w:r w:rsidDel="00000000" w:rsidR="00000000" w:rsidRPr="00000000">
        <w:rPr>
          <w:rtl w:val="0"/>
        </w:rPr>
      </w:r>
    </w:p>
    <w:p w:rsidR="00000000" w:rsidDel="00000000" w:rsidP="00000000" w:rsidRDefault="00000000" w:rsidRPr="00000000" w14:paraId="00000070">
      <w:pPr>
        <w:spacing w:line="360" w:lineRule="auto"/>
        <w:rPr>
          <w:rFonts w:ascii="Lato" w:cs="Lato" w:eastAsia="Lato" w:hAnsi="Lato"/>
          <w:b w:val="1"/>
          <w:bCs w:val="1"/>
          <w:color w:val="0070c0"/>
          <w:sz w:val="20"/>
          <w:szCs w:val="20"/>
          <w:u w:val="single"/>
        </w:rPr>
      </w:pPr>
      <w:r w:rsidDel="00000000" w:rsidR="00000000" w:rsidRPr="00000000">
        <w:rPr>
          <w:rFonts w:ascii="Lato" w:cs="Lato" w:eastAsia="Lato" w:hAnsi="Lato"/>
          <w:b w:val="1"/>
          <w:bCs w:val="1"/>
          <w:color w:val="0070c0"/>
          <w:sz w:val="20"/>
          <w:szCs w:val="20"/>
          <w:u w:val="single"/>
          <w:rtl w:val="0"/>
        </w:rPr>
        <w:t xml:space="preserve">Transferring Information to Another School</w:t>
      </w:r>
    </w:p>
    <w:p w:rsidR="00000000" w:rsidDel="00000000" w:rsidP="00000000" w:rsidRDefault="00000000" w:rsidRPr="00000000" w14:paraId="00000071">
      <w:pPr>
        <w:spacing w:line="360" w:lineRule="auto"/>
        <w:jc w:val="both"/>
        <w:rPr>
          <w:rFonts w:ascii="Lato" w:cs="Lato" w:eastAsia="Lato" w:hAnsi="Lato"/>
          <w:color w:val="0070c0"/>
          <w:sz w:val="20"/>
          <w:szCs w:val="20"/>
        </w:rPr>
      </w:pPr>
      <w:r w:rsidDel="00000000" w:rsidR="00000000" w:rsidRPr="00000000">
        <w:rPr>
          <w:rFonts w:ascii="Lato" w:cs="Lato" w:eastAsia="Lato" w:hAnsi="Lato"/>
          <w:color w:val="0070c0"/>
          <w:sz w:val="20"/>
          <w:szCs w:val="20"/>
          <w:rtl w:val="0"/>
        </w:rPr>
        <w:t xml:space="preserve">We retain the pupil’s educational record whilst the child remains at the School. Once a pupil leaves the School, the file should be sent to their next school. The responsibility for retention then shifts onto the next school. We retain the file for a year following transfer in case any issues arise as a result of the transfer. </w:t>
      </w:r>
    </w:p>
    <w:p w:rsidR="00000000" w:rsidDel="00000000" w:rsidP="00000000" w:rsidRDefault="00000000" w:rsidRPr="00000000" w14:paraId="00000072">
      <w:pPr>
        <w:spacing w:line="360" w:lineRule="auto"/>
        <w:jc w:val="both"/>
        <w:rPr>
          <w:rFonts w:ascii="Lato" w:cs="Lato" w:eastAsia="Lato" w:hAnsi="Lato"/>
          <w:color w:val="0070c0"/>
          <w:sz w:val="20"/>
          <w:szCs w:val="20"/>
        </w:rPr>
      </w:pPr>
      <w:r w:rsidDel="00000000" w:rsidR="00000000" w:rsidRPr="00000000">
        <w:rPr>
          <w:rFonts w:ascii="Lato" w:cs="Lato" w:eastAsia="Lato" w:hAnsi="Lato"/>
          <w:color w:val="0070c0"/>
          <w:sz w:val="20"/>
          <w:szCs w:val="20"/>
          <w:rtl w:val="0"/>
        </w:rPr>
        <w:t xml:space="preserve">We may delay destruction for a further period where there are special factors such as potential litigation. </w:t>
      </w:r>
      <w:r w:rsidDel="00000000" w:rsidR="00000000" w:rsidRPr="00000000">
        <w:rPr>
          <w:rtl w:val="0"/>
        </w:rPr>
      </w:r>
    </w:p>
    <w:p w:rsidR="00000000" w:rsidDel="00000000" w:rsidP="00000000" w:rsidRDefault="00000000" w:rsidRPr="00000000" w14:paraId="00000073">
      <w:pPr>
        <w:spacing w:line="360" w:lineRule="auto"/>
        <w:jc w:val="both"/>
        <w:rPr>
          <w:rFonts w:ascii="Lato" w:cs="Lato" w:eastAsia="Lato" w:hAnsi="Lato"/>
          <w:sz w:val="20"/>
          <w:szCs w:val="20"/>
        </w:rPr>
      </w:pPr>
      <w:r w:rsidDel="00000000" w:rsidR="00000000" w:rsidRPr="00000000">
        <w:rPr>
          <w:rtl w:val="0"/>
        </w:rPr>
      </w:r>
    </w:p>
    <w:p w:rsidR="00000000" w:rsidDel="00000000" w:rsidP="00000000" w:rsidRDefault="00000000" w:rsidRPr="00000000" w14:paraId="00000074">
      <w:pPr>
        <w:spacing w:line="360" w:lineRule="auto"/>
        <w:rPr>
          <w:rFonts w:ascii="Lato" w:cs="Lato" w:eastAsia="Lato" w:hAnsi="Lato"/>
          <w:b w:val="1"/>
          <w:bCs w:val="1"/>
          <w:color w:val="000000"/>
          <w:sz w:val="20"/>
          <w:szCs w:val="20"/>
          <w:u w:val="single"/>
        </w:rPr>
      </w:pPr>
      <w:r w:rsidDel="00000000" w:rsidR="00000000" w:rsidRPr="00000000">
        <w:rPr>
          <w:rFonts w:ascii="Lato" w:cs="Lato" w:eastAsia="Lato" w:hAnsi="Lato"/>
          <w:b w:val="1"/>
          <w:bCs w:val="1"/>
          <w:color w:val="000000"/>
          <w:sz w:val="20"/>
          <w:szCs w:val="20"/>
          <w:u w:val="single"/>
          <w:rtl w:val="0"/>
        </w:rPr>
        <w:t xml:space="preserve">Responsibility and Monitoring</w:t>
      </w:r>
    </w:p>
    <w:p w:rsidR="00000000" w:rsidDel="00000000" w:rsidP="00000000" w:rsidRDefault="00000000" w:rsidRPr="00000000" w14:paraId="00000075">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Liz Cooper </w:t>
      </w:r>
      <w:r w:rsidDel="00000000" w:rsidR="00000000" w:rsidRPr="00000000">
        <w:rPr>
          <w:rFonts w:ascii="Lato" w:cs="Lato" w:eastAsia="Lato" w:hAnsi="Lato"/>
          <w:sz w:val="20"/>
          <w:szCs w:val="20"/>
          <w:rtl w:val="0"/>
        </w:rPr>
        <w:t xml:space="preserve">has primary and day-to-day responsibility for implementing this policy. The Data Protection Officer, in conjunction with the School is responsible for monitoring its use and effectiveness and dealing with any queries on its interpretation. The Data Protection Officer will consider the suitability and adequacy of this policy and report improvements directly to management. </w:t>
      </w:r>
    </w:p>
    <w:p w:rsidR="00000000" w:rsidDel="00000000" w:rsidP="00000000" w:rsidRDefault="00000000" w:rsidRPr="00000000" w14:paraId="00000076">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Internal control systems and procedures will be subject to regular audits to provide assurance that they are effective in creating, maintaining and removing records.</w:t>
      </w:r>
    </w:p>
    <w:p w:rsidR="00000000" w:rsidDel="00000000" w:rsidP="00000000" w:rsidRDefault="00000000" w:rsidRPr="00000000" w14:paraId="00000077">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Management at all levels are responsible for ensuring those reporting to them are made aware of and understand this policy and are given adequate and regular training on it.</w:t>
      </w:r>
    </w:p>
    <w:p w:rsidR="00000000" w:rsidDel="00000000" w:rsidP="00000000" w:rsidRDefault="00000000" w:rsidRPr="00000000" w14:paraId="00000078">
      <w:pPr>
        <w:spacing w:line="360" w:lineRule="auto"/>
        <w:jc w:val="both"/>
        <w:rPr>
          <w:rFonts w:ascii="Lato" w:cs="Lato" w:eastAsia="Lato" w:hAnsi="Lato"/>
          <w:sz w:val="20"/>
          <w:szCs w:val="20"/>
        </w:rPr>
      </w:pPr>
      <w:r w:rsidDel="00000000" w:rsidR="00000000" w:rsidRPr="00000000">
        <w:rPr>
          <w:rtl w:val="0"/>
        </w:rPr>
      </w:r>
    </w:p>
    <w:p w:rsidR="00000000" w:rsidDel="00000000" w:rsidP="00000000" w:rsidRDefault="00000000" w:rsidRPr="00000000" w14:paraId="00000079">
      <w:pPr>
        <w:spacing w:line="360" w:lineRule="auto"/>
        <w:rPr>
          <w:rFonts w:ascii="Lato" w:cs="Lato" w:eastAsia="Lato" w:hAnsi="Lato"/>
          <w:b w:val="1"/>
          <w:bCs w:val="1"/>
          <w:color w:val="000000"/>
          <w:sz w:val="20"/>
          <w:szCs w:val="20"/>
          <w:u w:val="single"/>
        </w:rPr>
      </w:pPr>
      <w:r w:rsidDel="00000000" w:rsidR="00000000" w:rsidRPr="00000000">
        <w:rPr>
          <w:rFonts w:ascii="Lato" w:cs="Lato" w:eastAsia="Lato" w:hAnsi="Lato"/>
          <w:b w:val="1"/>
          <w:bCs w:val="1"/>
          <w:color w:val="000000"/>
          <w:sz w:val="20"/>
          <w:szCs w:val="20"/>
          <w:u w:val="single"/>
          <w:rtl w:val="0"/>
        </w:rPr>
        <w:t xml:space="preserve">Emails</w:t>
      </w:r>
    </w:p>
    <w:p w:rsidR="00000000" w:rsidDel="00000000" w:rsidP="00000000" w:rsidRDefault="00000000" w:rsidRPr="00000000" w14:paraId="0000007A">
      <w:pPr>
        <w:spacing w:line="360" w:lineRule="auto"/>
        <w:jc w:val="both"/>
        <w:rPr>
          <w:rFonts w:ascii="Lato" w:cs="Lato" w:eastAsia="Lato" w:hAnsi="Lato"/>
          <w:sz w:val="20"/>
          <w:szCs w:val="20"/>
        </w:rPr>
      </w:pPr>
      <w:r w:rsidDel="00000000" w:rsidR="00000000" w:rsidRPr="00000000">
        <w:rPr>
          <w:rFonts w:ascii="Lato" w:cs="Lato" w:eastAsia="Lato" w:hAnsi="Lato"/>
          <w:sz w:val="20"/>
          <w:szCs w:val="20"/>
          <w:rtl w:val="0"/>
        </w:rPr>
        <w:t xml:space="preserve">Emails accounts are not a case management tool in itself. Generally,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email and it is important that staff file those emails in the relevant areas to avoid the data becoming lost.</w:t>
      </w:r>
    </w:p>
    <w:p w:rsidR="00000000" w:rsidDel="00000000" w:rsidP="00000000" w:rsidRDefault="00000000" w:rsidRPr="00000000" w14:paraId="0000007B">
      <w:pPr>
        <w:spacing w:line="360" w:lineRule="auto"/>
        <w:jc w:val="both"/>
        <w:rPr>
          <w:rFonts w:ascii="Lato" w:cs="Lato" w:eastAsia="Lato" w:hAnsi="Lato"/>
          <w:sz w:val="20"/>
          <w:szCs w:val="20"/>
        </w:rPr>
      </w:pPr>
      <w:r w:rsidDel="00000000" w:rsidR="00000000" w:rsidRPr="00000000">
        <w:rPr>
          <w:rtl w:val="0"/>
        </w:rPr>
      </w:r>
    </w:p>
    <w:p w:rsidR="00000000" w:rsidDel="00000000" w:rsidP="00000000" w:rsidRDefault="00000000" w:rsidRPr="00000000" w14:paraId="0000007C">
      <w:pPr>
        <w:spacing w:line="360" w:lineRule="auto"/>
        <w:rPr>
          <w:rFonts w:ascii="Lato" w:cs="Lato" w:eastAsia="Lato" w:hAnsi="Lato"/>
          <w:b w:val="1"/>
          <w:bCs w:val="1"/>
          <w:color w:val="000000"/>
          <w:sz w:val="20"/>
          <w:szCs w:val="20"/>
          <w:u w:val="single"/>
        </w:rPr>
      </w:pPr>
      <w:r w:rsidDel="00000000" w:rsidR="00000000" w:rsidRPr="00000000">
        <w:rPr>
          <w:rFonts w:ascii="Lato" w:cs="Lato" w:eastAsia="Lato" w:hAnsi="Lato"/>
          <w:b w:val="1"/>
          <w:bCs w:val="1"/>
          <w:color w:val="000000"/>
          <w:sz w:val="20"/>
          <w:szCs w:val="20"/>
          <w:u w:val="single"/>
          <w:rtl w:val="0"/>
        </w:rPr>
        <w:t xml:space="preserve">Pupil Records</w:t>
      </w:r>
    </w:p>
    <w:p w:rsidR="00000000" w:rsidDel="00000000" w:rsidP="00000000" w:rsidRDefault="00000000" w:rsidRPr="00000000" w14:paraId="0000007D">
      <w:pPr>
        <w:spacing w:line="360" w:lineRule="auto"/>
        <w:jc w:val="both"/>
        <w:rPr>
          <w:rFonts w:ascii="Lato" w:cs="Lato" w:eastAsia="Lato" w:hAnsi="Lato"/>
          <w:b w:val="1"/>
          <w:bCs w:val="1"/>
          <w:color w:val="000000"/>
          <w:sz w:val="20"/>
          <w:szCs w:val="20"/>
          <w:u w:val="single"/>
        </w:rPr>
      </w:pPr>
      <w:r w:rsidDel="00000000" w:rsidR="00000000" w:rsidRPr="00000000">
        <w:rPr>
          <w:rFonts w:ascii="Lato" w:cs="Lato" w:eastAsia="Lato" w:hAnsi="Lato"/>
          <w:sz w:val="20"/>
          <w:szCs w:val="20"/>
          <w:rtl w:val="0"/>
        </w:rPr>
        <w:t xml:space="preserve">All schools with the exception of independent schools, are under a duty to maintain a pupil record for each pupil. </w:t>
      </w:r>
      <w:r w:rsidDel="00000000" w:rsidR="00000000" w:rsidRPr="00000000">
        <w:rPr>
          <w:rFonts w:ascii="Lato" w:cs="Lato" w:eastAsia="Lato" w:hAnsi="Lato"/>
          <w:color w:val="0070c0"/>
          <w:sz w:val="20"/>
          <w:szCs w:val="20"/>
          <w:rtl w:val="0"/>
        </w:rPr>
        <w:t xml:space="preserve">Early Years will have their own separate record keeping requirements. </w:t>
      </w:r>
      <w:r w:rsidDel="00000000" w:rsidR="00000000" w:rsidRPr="00000000">
        <w:rPr>
          <w:rFonts w:ascii="Lato" w:cs="Lato" w:eastAsia="Lato" w:hAnsi="Lato"/>
          <w:sz w:val="20"/>
          <w:szCs w:val="20"/>
          <w:rtl w:val="0"/>
        </w:rPr>
        <w:t xml:space="preserve">If a child changes schools, the responsibility for maintaining the pupil record moves to the next school. </w:t>
      </w:r>
      <w:r w:rsidDel="00000000" w:rsidR="00000000" w:rsidRPr="00000000">
        <w:rPr>
          <w:rFonts w:ascii="Lato" w:cs="Lato" w:eastAsia="Lato" w:hAnsi="Lato"/>
          <w:color w:val="000000"/>
          <w:sz w:val="20"/>
          <w:szCs w:val="20"/>
          <w:rtl w:val="0"/>
        </w:rPr>
        <w:t xml:space="preserve">We retain the file for a year following transfer in case any issues arise as a result of the transfer.</w:t>
      </w:r>
      <w:r w:rsidDel="00000000" w:rsidR="00000000" w:rsidRPr="00000000">
        <w:rPr>
          <w:rtl w:val="0"/>
        </w:rPr>
      </w:r>
    </w:p>
    <w:p w:rsidR="00000000" w:rsidDel="00000000" w:rsidP="00000000" w:rsidRDefault="00000000" w:rsidRPr="00000000" w14:paraId="0000007E">
      <w:pPr>
        <w:spacing w:line="360" w:lineRule="auto"/>
        <w:jc w:val="both"/>
        <w:rPr>
          <w:rFonts w:ascii="Lato" w:cs="Lato" w:eastAsia="Lato" w:hAnsi="Lato"/>
          <w:sz w:val="20"/>
          <w:szCs w:val="20"/>
        </w:rPr>
      </w:pPr>
      <w:r w:rsidDel="00000000" w:rsidR="00000000" w:rsidRPr="00000000">
        <w:rPr>
          <w:rFonts w:ascii="Lato" w:cs="Lato" w:eastAsia="Lato" w:hAnsi="Lato"/>
          <w:b w:val="1"/>
          <w:bCs w:val="1"/>
          <w:color w:val="000000"/>
          <w:sz w:val="20"/>
          <w:szCs w:val="20"/>
          <w:u w:val="single"/>
          <w:rtl w:val="0"/>
        </w:rPr>
        <w:t xml:space="preserve">Retention Schedule</w:t>
      </w: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31"/>
        <w:gridCol w:w="4477"/>
        <w:tblGridChange w:id="0">
          <w:tblGrid>
            <w:gridCol w:w="4508"/>
            <w:gridCol w:w="31"/>
            <w:gridCol w:w="4477"/>
          </w:tblGrid>
        </w:tblGridChange>
      </w:tblGrid>
      <w:tr>
        <w:trPr>
          <w:cantSplit w:val="0"/>
          <w:trHeight w:val="604" w:hRule="atLeast"/>
          <w:tblHeader w:val="0"/>
        </w:trPr>
        <w:tc>
          <w:tcPr>
            <w:gridSpan w:val="2"/>
            <w:vAlign w:val="center"/>
          </w:tcPr>
          <w:p w:rsidR="00000000" w:rsidDel="00000000" w:rsidP="00000000" w:rsidRDefault="00000000" w:rsidRPr="00000000" w14:paraId="0000007F">
            <w:pPr>
              <w:spacing w:line="360" w:lineRule="auto"/>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FILE DESCRIPTION</w:t>
            </w:r>
          </w:p>
        </w:tc>
        <w:tc>
          <w:tcPr>
            <w:vAlign w:val="center"/>
          </w:tcPr>
          <w:p w:rsidR="00000000" w:rsidDel="00000000" w:rsidP="00000000" w:rsidRDefault="00000000" w:rsidRPr="00000000" w14:paraId="00000081">
            <w:pPr>
              <w:spacing w:line="360" w:lineRule="auto"/>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RETENTION </w:t>
            </w:r>
            <w:sdt>
              <w:sdtPr>
                <w:id w:val="238036917"/>
                <w:tag w:val="goog_rdk_0"/>
              </w:sdtPr>
              <w:sdtContent>
                <w:commentRangeStart w:id="0"/>
              </w:sdtContent>
            </w:sdt>
            <w:r w:rsidDel="00000000" w:rsidR="00000000" w:rsidRPr="00000000">
              <w:rPr>
                <w:rFonts w:ascii="Lato" w:cs="Lato" w:eastAsia="Lato" w:hAnsi="Lato"/>
                <w:b w:val="1"/>
                <w:bCs w:val="1"/>
                <w:sz w:val="20"/>
                <w:szCs w:val="20"/>
                <w:rtl w:val="0"/>
              </w:rPr>
              <w:t xml:space="preserve">PERIOD</w:t>
            </w:r>
            <w:commentRangeEnd w:id="0"/>
            <w:r w:rsidDel="00000000" w:rsidR="00000000" w:rsidRPr="00000000">
              <w:commentReference w:id="0"/>
            </w:r>
            <w:r w:rsidDel="00000000" w:rsidR="00000000" w:rsidRPr="00000000">
              <w:rPr>
                <w:rtl w:val="0"/>
              </w:rPr>
            </w:r>
          </w:p>
        </w:tc>
      </w:tr>
      <w:tr>
        <w:trPr>
          <w:cantSplit w:val="0"/>
          <w:trHeight w:val="414" w:hRule="atLeast"/>
          <w:tblHeader w:val="0"/>
        </w:trPr>
        <w:tc>
          <w:tcPr>
            <w:gridSpan w:val="3"/>
          </w:tcPr>
          <w:p w:rsidR="00000000" w:rsidDel="00000000" w:rsidP="00000000" w:rsidRDefault="00000000" w:rsidRPr="00000000" w14:paraId="00000082">
            <w:pPr>
              <w:spacing w:after="240" w:before="240" w:line="360" w:lineRule="auto"/>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Employment Records</w:t>
            </w:r>
          </w:p>
        </w:tc>
      </w:tr>
      <w:tr>
        <w:trPr>
          <w:cantSplit w:val="0"/>
          <w:trHeight w:val="1537" w:hRule="atLeast"/>
          <w:tblHeader w:val="0"/>
        </w:trPr>
        <w:tc>
          <w:tcPr>
            <w:gridSpan w:val="2"/>
          </w:tcPr>
          <w:p w:rsidR="00000000" w:rsidDel="00000000" w:rsidP="00000000" w:rsidRDefault="00000000" w:rsidRPr="00000000" w14:paraId="0000008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Job applications and interview records of unsuccessful candidates</w:t>
            </w:r>
          </w:p>
        </w:tc>
        <w:tc>
          <w:tcPr/>
          <w:p w:rsidR="00000000" w:rsidDel="00000000" w:rsidP="00000000" w:rsidRDefault="00000000" w:rsidRPr="00000000" w14:paraId="0000008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Six months after notifying unsuccessful candidates, unless the school has applicants’ consent to keep their CVs for future reference. In this case, application forms will give applicants the opportunity to object to their details being retained</w:t>
            </w:r>
          </w:p>
        </w:tc>
      </w:tr>
      <w:tr>
        <w:trPr>
          <w:cantSplit w:val="0"/>
          <w:trHeight w:val="485" w:hRule="atLeast"/>
          <w:tblHeader w:val="0"/>
        </w:trPr>
        <w:tc>
          <w:tcPr>
            <w:gridSpan w:val="2"/>
          </w:tcPr>
          <w:p w:rsidR="00000000" w:rsidDel="00000000" w:rsidP="00000000" w:rsidRDefault="00000000" w:rsidRPr="00000000" w14:paraId="0000008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Job applications and interview records of successful candidates</w:t>
            </w:r>
          </w:p>
        </w:tc>
        <w:tc>
          <w:tcPr/>
          <w:p w:rsidR="00000000" w:rsidDel="00000000" w:rsidP="00000000" w:rsidRDefault="00000000" w:rsidRPr="00000000" w14:paraId="0000008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Added to staff personnel file and retained in line with that record (6 years after employment ceases)</w:t>
            </w:r>
          </w:p>
        </w:tc>
      </w:tr>
      <w:tr>
        <w:trPr>
          <w:cantSplit w:val="0"/>
          <w:trHeight w:val="485" w:hRule="atLeast"/>
          <w:tblHeader w:val="0"/>
        </w:trPr>
        <w:tc>
          <w:tcPr>
            <w:gridSpan w:val="2"/>
          </w:tcPr>
          <w:p w:rsidR="00000000" w:rsidDel="00000000" w:rsidP="00000000" w:rsidRDefault="00000000" w:rsidRPr="00000000" w14:paraId="0000008B">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Written particulars of employment, contracts of employment and changes to terms and conditions</w:t>
            </w:r>
          </w:p>
        </w:tc>
        <w:tc>
          <w:tcPr/>
          <w:p w:rsidR="00000000" w:rsidDel="00000000" w:rsidP="00000000" w:rsidRDefault="00000000" w:rsidRPr="00000000" w14:paraId="0000008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Added to staff personnel file and retained in line with that record 6 years after employment ceases.</w:t>
            </w:r>
          </w:p>
        </w:tc>
      </w:tr>
      <w:tr>
        <w:trPr>
          <w:cantSplit w:val="0"/>
          <w:trHeight w:val="542" w:hRule="atLeast"/>
          <w:tblHeader w:val="0"/>
        </w:trPr>
        <w:tc>
          <w:tcPr>
            <w:gridSpan w:val="2"/>
          </w:tcPr>
          <w:p w:rsidR="00000000" w:rsidDel="00000000" w:rsidP="00000000" w:rsidRDefault="00000000" w:rsidRPr="00000000" w14:paraId="0000008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Right to work documentation including identification documents and immigration checks</w:t>
            </w:r>
          </w:p>
        </w:tc>
        <w:tc>
          <w:tcPr/>
          <w:p w:rsidR="00000000" w:rsidDel="00000000" w:rsidP="00000000" w:rsidRDefault="00000000" w:rsidRPr="00000000" w14:paraId="00000090">
            <w:pPr>
              <w:spacing w:line="360" w:lineRule="auto"/>
              <w:rPr>
                <w:rFonts w:ascii="Lato" w:cs="Lato" w:eastAsia="Lato" w:hAnsi="Lato"/>
                <w:b w:val="1"/>
                <w:bCs w:val="1"/>
                <w:sz w:val="20"/>
                <w:szCs w:val="20"/>
              </w:rPr>
            </w:pPr>
            <w:r w:rsidDel="00000000" w:rsidR="00000000" w:rsidRPr="00000000">
              <w:rPr>
                <w:rFonts w:ascii="Lato" w:cs="Lato" w:eastAsia="Lato" w:hAnsi="Lato"/>
                <w:sz w:val="20"/>
                <w:szCs w:val="20"/>
                <w:rtl w:val="0"/>
              </w:rPr>
              <w:t xml:space="preserve">Kept separately from personnel file and retained for 2 years after employment ceases. </w:t>
            </w:r>
            <w:r w:rsidDel="00000000" w:rsidR="00000000" w:rsidRPr="00000000">
              <w:rPr>
                <w:rFonts w:ascii="Lato" w:cs="Lato" w:eastAsia="Lato" w:hAnsi="Lato"/>
                <w:b w:val="1"/>
                <w:bCs w:val="1"/>
                <w:sz w:val="20"/>
                <w:szCs w:val="20"/>
                <w:rtl w:val="0"/>
              </w:rPr>
              <w:t xml:space="preserve">Employer's guide to right to work checks: 21 June 2024</w:t>
            </w:r>
          </w:p>
          <w:p w:rsidR="00000000" w:rsidDel="00000000" w:rsidP="00000000" w:rsidRDefault="00000000" w:rsidRPr="00000000" w14:paraId="00000091">
            <w:pPr>
              <w:spacing w:line="360" w:lineRule="auto"/>
              <w:rPr>
                <w:rFonts w:ascii="Lato" w:cs="Lato" w:eastAsia="Lato" w:hAnsi="Lato"/>
                <w:sz w:val="20"/>
                <w:szCs w:val="20"/>
              </w:rPr>
            </w:pPr>
            <w:r w:rsidDel="00000000" w:rsidR="00000000" w:rsidRPr="00000000">
              <w:rPr>
                <w:rtl w:val="0"/>
              </w:rPr>
            </w:r>
          </w:p>
        </w:tc>
      </w:tr>
      <w:tr>
        <w:trPr>
          <w:cantSplit w:val="0"/>
          <w:trHeight w:val="542" w:hRule="atLeast"/>
          <w:tblHeader w:val="0"/>
        </w:trPr>
        <w:tc>
          <w:tcPr>
            <w:gridSpan w:val="2"/>
          </w:tcPr>
          <w:p w:rsidR="00000000" w:rsidDel="00000000" w:rsidP="00000000" w:rsidRDefault="00000000" w:rsidRPr="00000000" w14:paraId="0000009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DBS checks and disclosures of criminal records forms</w:t>
            </w:r>
          </w:p>
        </w:tc>
        <w:tc>
          <w:tcPr/>
          <w:p w:rsidR="00000000" w:rsidDel="00000000" w:rsidP="00000000" w:rsidRDefault="00000000" w:rsidRPr="00000000" w14:paraId="0000009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DBS certificates should be destroyed as soon as practicable after the check has been completed and the outcome recorded (i.e. whether it is satisfactory or not) unless in exceptional circumstances (for example to allow for consideration and resolution of any disputes or complaints) in which case, for no longer than 6 months</w:t>
            </w:r>
          </w:p>
        </w:tc>
      </w:tr>
      <w:tr>
        <w:trPr>
          <w:cantSplit w:val="0"/>
          <w:trHeight w:val="542" w:hRule="atLeast"/>
          <w:tblHeader w:val="0"/>
        </w:trPr>
        <w:tc>
          <w:tcPr>
            <w:gridSpan w:val="2"/>
          </w:tcPr>
          <w:p w:rsidR="00000000" w:rsidDel="00000000" w:rsidP="00000000" w:rsidRDefault="00000000" w:rsidRPr="00000000" w14:paraId="0000009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Change of personal details notifications</w:t>
            </w:r>
          </w:p>
        </w:tc>
        <w:tc>
          <w:tcPr/>
          <w:p w:rsidR="00000000" w:rsidDel="00000000" w:rsidP="00000000" w:rsidRDefault="00000000" w:rsidRPr="00000000" w14:paraId="0000009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No longer than 6 months after receiving this notification</w:t>
            </w:r>
          </w:p>
        </w:tc>
      </w:tr>
      <w:tr>
        <w:trPr>
          <w:cantSplit w:val="0"/>
          <w:trHeight w:val="542" w:hRule="atLeast"/>
          <w:tblHeader w:val="0"/>
        </w:trPr>
        <w:tc>
          <w:tcPr>
            <w:gridSpan w:val="2"/>
          </w:tcPr>
          <w:p w:rsidR="00000000" w:rsidDel="00000000" w:rsidP="00000000" w:rsidRDefault="00000000" w:rsidRPr="00000000" w14:paraId="0000009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Emergency contact details</w:t>
            </w:r>
          </w:p>
        </w:tc>
        <w:tc>
          <w:tcPr/>
          <w:p w:rsidR="00000000" w:rsidDel="00000000" w:rsidP="00000000" w:rsidRDefault="00000000" w:rsidRPr="00000000" w14:paraId="0000009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Destroyed on termination</w:t>
            </w:r>
          </w:p>
        </w:tc>
      </w:tr>
      <w:tr>
        <w:trPr>
          <w:cantSplit w:val="0"/>
          <w:trHeight w:val="485" w:hRule="atLeast"/>
          <w:tblHeader w:val="0"/>
        </w:trPr>
        <w:tc>
          <w:tcPr>
            <w:gridSpan w:val="2"/>
          </w:tcPr>
          <w:p w:rsidR="00000000" w:rsidDel="00000000" w:rsidP="00000000" w:rsidRDefault="00000000" w:rsidRPr="00000000" w14:paraId="0000009B">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Personnel records</w:t>
            </w:r>
          </w:p>
        </w:tc>
        <w:tc>
          <w:tcPr/>
          <w:p w:rsidR="00000000" w:rsidDel="00000000" w:rsidP="00000000" w:rsidRDefault="00000000" w:rsidRPr="00000000" w14:paraId="0000009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While employment continues and up to six years after employment ceases (Limitation Act 1980)</w:t>
            </w:r>
          </w:p>
        </w:tc>
      </w:tr>
      <w:tr>
        <w:trPr>
          <w:cantSplit w:val="0"/>
          <w:trHeight w:val="846" w:hRule="atLeast"/>
          <w:tblHeader w:val="0"/>
        </w:trPr>
        <w:tc>
          <w:tcPr>
            <w:gridSpan w:val="2"/>
          </w:tcPr>
          <w:p w:rsidR="00000000" w:rsidDel="00000000" w:rsidP="00000000" w:rsidRDefault="00000000" w:rsidRPr="00000000" w14:paraId="0000009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Annual leave records</w:t>
            </w:r>
          </w:p>
        </w:tc>
        <w:tc>
          <w:tcPr/>
          <w:p w:rsidR="00000000" w:rsidDel="00000000" w:rsidP="00000000" w:rsidRDefault="00000000" w:rsidRPr="00000000" w14:paraId="000000A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Six years after the end of tax year they relate to or possibly longer if leave can be carried over from year to year</w:t>
            </w:r>
          </w:p>
        </w:tc>
      </w:tr>
      <w:tr>
        <w:trPr>
          <w:cantSplit w:val="0"/>
          <w:trHeight w:val="485" w:hRule="atLeast"/>
          <w:tblHeader w:val="0"/>
        </w:trPr>
        <w:tc>
          <w:tcPr>
            <w:gridSpan w:val="2"/>
          </w:tcPr>
          <w:p w:rsidR="00000000" w:rsidDel="00000000" w:rsidP="00000000" w:rsidRDefault="00000000" w:rsidRPr="00000000" w14:paraId="000000A1">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Consents for the processing of personal and sensitive data</w:t>
            </w:r>
          </w:p>
        </w:tc>
        <w:tc>
          <w:tcPr/>
          <w:p w:rsidR="00000000" w:rsidDel="00000000" w:rsidP="00000000" w:rsidRDefault="00000000" w:rsidRPr="00000000" w14:paraId="000000A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For as long as the data is being processed and up to 6 years afterwards</w:t>
            </w:r>
          </w:p>
        </w:tc>
      </w:tr>
      <w:tr>
        <w:trPr>
          <w:cantSplit w:val="0"/>
          <w:trHeight w:val="485" w:hRule="atLeast"/>
          <w:tblHeader w:val="0"/>
        </w:trPr>
        <w:tc>
          <w:tcPr>
            <w:gridSpan w:val="2"/>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Working Time Regulations:</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Opt out forms </w:t>
            </w:r>
          </w:p>
          <w:p w:rsidR="00000000" w:rsidDel="00000000" w:rsidP="00000000" w:rsidRDefault="00000000" w:rsidRPr="00000000" w14:paraId="000000A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Records of compliance with WTR</w:t>
            </w:r>
          </w:p>
        </w:tc>
        <w:tc>
          <w:tcPr/>
          <w:p w:rsidR="00000000" w:rsidDel="00000000" w:rsidP="00000000" w:rsidRDefault="00000000" w:rsidRPr="00000000" w14:paraId="000000A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Two years from the date on which they were entered into </w:t>
            </w:r>
          </w:p>
          <w:p w:rsidR="00000000" w:rsidDel="00000000" w:rsidP="00000000" w:rsidRDefault="00000000" w:rsidRPr="00000000" w14:paraId="000000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Two years after the relevant period</w:t>
            </w:r>
          </w:p>
        </w:tc>
      </w:tr>
      <w:tr>
        <w:trPr>
          <w:cantSplit w:val="0"/>
          <w:trHeight w:val="542" w:hRule="atLeast"/>
          <w:tblHeader w:val="0"/>
        </w:trPr>
        <w:tc>
          <w:tcPr>
            <w:gridSpan w:val="2"/>
          </w:tcPr>
          <w:p w:rsidR="00000000" w:rsidDel="00000000" w:rsidP="00000000" w:rsidRDefault="00000000" w:rsidRPr="00000000" w14:paraId="000000AB">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Disciplinary records</w:t>
            </w:r>
          </w:p>
        </w:tc>
        <w:tc>
          <w:tcPr/>
          <w:p w:rsidR="00000000" w:rsidDel="00000000" w:rsidP="00000000" w:rsidRDefault="00000000" w:rsidRPr="00000000" w14:paraId="000000A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6 years after employment ceases (Limitation Act 1980)</w:t>
            </w:r>
          </w:p>
        </w:tc>
      </w:tr>
      <w:tr>
        <w:trPr>
          <w:cantSplit w:val="0"/>
          <w:trHeight w:val="542" w:hRule="atLeast"/>
          <w:tblHeader w:val="0"/>
        </w:trPr>
        <w:tc>
          <w:tcPr>
            <w:gridSpan w:val="2"/>
          </w:tcPr>
          <w:p w:rsidR="00000000" w:rsidDel="00000000" w:rsidP="00000000" w:rsidRDefault="00000000" w:rsidRPr="00000000" w14:paraId="000000A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Grievance records</w:t>
            </w:r>
          </w:p>
        </w:tc>
        <w:tc>
          <w:tcPr/>
          <w:p w:rsidR="00000000" w:rsidDel="00000000" w:rsidP="00000000" w:rsidRDefault="00000000" w:rsidRPr="00000000" w14:paraId="000000B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6 years after employment ceases (Limitation Act 1980)</w:t>
            </w:r>
          </w:p>
        </w:tc>
      </w:tr>
      <w:tr>
        <w:trPr>
          <w:cantSplit w:val="0"/>
          <w:trHeight w:val="542" w:hRule="atLeast"/>
          <w:tblHeader w:val="0"/>
        </w:trPr>
        <w:tc>
          <w:tcPr>
            <w:gridSpan w:val="2"/>
          </w:tcPr>
          <w:p w:rsidR="00000000" w:rsidDel="00000000" w:rsidP="00000000" w:rsidRDefault="00000000" w:rsidRPr="00000000" w14:paraId="000000B1">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Training </w:t>
            </w:r>
          </w:p>
        </w:tc>
        <w:tc>
          <w:tcPr/>
          <w:p w:rsidR="00000000" w:rsidDel="00000000" w:rsidP="00000000" w:rsidRDefault="00000000" w:rsidRPr="00000000" w14:paraId="000000B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6 years after employment ceases (Limitation Act 1980) or length of time required by the professional body</w:t>
            </w:r>
          </w:p>
        </w:tc>
      </w:tr>
      <w:tr>
        <w:trPr>
          <w:cantSplit w:val="0"/>
          <w:trHeight w:val="542" w:hRule="atLeast"/>
          <w:tblHeader w:val="0"/>
        </w:trPr>
        <w:tc>
          <w:tcPr>
            <w:gridSpan w:val="2"/>
          </w:tcPr>
          <w:p w:rsidR="00000000" w:rsidDel="00000000" w:rsidP="00000000" w:rsidRDefault="00000000" w:rsidRPr="00000000" w14:paraId="000000B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Staff training where it relates to safeguarding or other child related training</w:t>
            </w:r>
          </w:p>
        </w:tc>
        <w:tc>
          <w:tcPr/>
          <w:p w:rsidR="00000000" w:rsidDel="00000000" w:rsidP="00000000" w:rsidRDefault="00000000" w:rsidRPr="00000000" w14:paraId="000000B6">
            <w:pPr>
              <w:spacing w:line="360" w:lineRule="auto"/>
              <w:rPr>
                <w:rFonts w:ascii="Lato" w:cs="Lato" w:eastAsia="Lato" w:hAnsi="Lato"/>
                <w:sz w:val="20"/>
                <w:szCs w:val="20"/>
                <w:highlight w:val="yellow"/>
              </w:rPr>
            </w:pPr>
            <w:r w:rsidDel="00000000" w:rsidR="00000000" w:rsidRPr="00000000">
              <w:rPr>
                <w:rFonts w:ascii="Lato" w:cs="Lato" w:eastAsia="Lato" w:hAnsi="Lato"/>
                <w:sz w:val="20"/>
                <w:szCs w:val="20"/>
                <w:rtl w:val="0"/>
              </w:rPr>
              <w:t xml:space="preserve">  Date of the training plus 40 years (This retention period reflects that the IICSA may wish to see training records as part of an investigation)</w:t>
            </w:r>
            <w:r w:rsidDel="00000000" w:rsidR="00000000" w:rsidRPr="00000000">
              <w:rPr>
                <w:rtl w:val="0"/>
              </w:rPr>
            </w:r>
          </w:p>
        </w:tc>
      </w:tr>
      <w:tr>
        <w:trPr>
          <w:cantSplit w:val="0"/>
          <w:trHeight w:val="542" w:hRule="atLeast"/>
          <w:tblHeader w:val="0"/>
        </w:trPr>
        <w:tc>
          <w:tcPr>
            <w:gridSpan w:val="2"/>
          </w:tcPr>
          <w:p w:rsidR="00000000" w:rsidDel="00000000" w:rsidP="00000000" w:rsidRDefault="00000000" w:rsidRPr="00000000" w14:paraId="000000B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Annual appraisal/assessment records</w:t>
            </w:r>
          </w:p>
        </w:tc>
        <w:tc>
          <w:tcPr/>
          <w:p w:rsidR="00000000" w:rsidDel="00000000" w:rsidP="00000000" w:rsidRDefault="00000000" w:rsidRPr="00000000" w14:paraId="000000B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3 years</w:t>
            </w:r>
          </w:p>
        </w:tc>
      </w:tr>
      <w:tr>
        <w:trPr>
          <w:cantSplit w:val="0"/>
          <w:trHeight w:val="542" w:hRule="atLeast"/>
          <w:tblHeader w:val="0"/>
        </w:trPr>
        <w:tc>
          <w:tcPr>
            <w:gridSpan w:val="2"/>
          </w:tcPr>
          <w:p w:rsidR="00000000" w:rsidDel="00000000" w:rsidP="00000000" w:rsidRDefault="00000000" w:rsidRPr="00000000" w14:paraId="000000B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Professional Development Plans</w:t>
            </w:r>
          </w:p>
        </w:tc>
        <w:tc>
          <w:tcPr/>
          <w:p w:rsidR="00000000" w:rsidDel="00000000" w:rsidP="00000000" w:rsidRDefault="00000000" w:rsidRPr="00000000" w14:paraId="000000B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 Life of the plan or plan superseded + 6 years</w:t>
            </w:r>
          </w:p>
        </w:tc>
      </w:tr>
      <w:tr>
        <w:trPr>
          <w:cantSplit w:val="0"/>
          <w:trHeight w:val="542" w:hRule="atLeast"/>
          <w:tblHeader w:val="0"/>
        </w:trPr>
        <w:tc>
          <w:tcPr>
            <w:gridSpan w:val="2"/>
          </w:tcPr>
          <w:p w:rsidR="00000000" w:rsidDel="00000000" w:rsidP="00000000" w:rsidRDefault="00000000" w:rsidRPr="00000000" w14:paraId="000000B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Allegations of a child protection nature against a member of staff including where the allegation is unfounded </w:t>
            </w:r>
          </w:p>
        </w:tc>
        <w:tc>
          <w:tcPr/>
          <w:p w:rsidR="00000000" w:rsidDel="00000000" w:rsidP="00000000" w:rsidRDefault="00000000" w:rsidRPr="00000000" w14:paraId="000000B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10 years from the date of the allegation or the person’s normal retirement age (whichever is longer). This should be kept under review.</w:t>
            </w:r>
          </w:p>
          <w:p w:rsidR="00000000" w:rsidDel="00000000" w:rsidP="00000000" w:rsidRDefault="00000000" w:rsidRPr="00000000" w14:paraId="000000C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Malicious allegations should be removed.</w:t>
            </w:r>
          </w:p>
        </w:tc>
      </w:tr>
      <w:tr>
        <w:trPr>
          <w:cantSplit w:val="0"/>
          <w:trHeight w:val="485" w:hRule="atLeast"/>
          <w:tblHeader w:val="0"/>
        </w:trPr>
        <w:tc>
          <w:tcPr>
            <w:gridSpan w:val="3"/>
          </w:tcPr>
          <w:p w:rsidR="00000000" w:rsidDel="00000000" w:rsidP="00000000" w:rsidRDefault="00000000" w:rsidRPr="00000000" w14:paraId="000000C1">
            <w:pPr>
              <w:spacing w:after="240" w:before="240" w:line="360" w:lineRule="auto"/>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Financial and Payroll Records</w:t>
            </w:r>
          </w:p>
        </w:tc>
      </w:tr>
      <w:tr>
        <w:trPr>
          <w:cantSplit w:val="0"/>
          <w:trHeight w:val="485" w:hRule="atLeast"/>
          <w:tblHeader w:val="0"/>
        </w:trPr>
        <w:tc>
          <w:tcPr/>
          <w:p w:rsidR="00000000" w:rsidDel="00000000" w:rsidP="00000000" w:rsidRDefault="00000000" w:rsidRPr="00000000" w14:paraId="000000C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Pension records</w:t>
            </w:r>
          </w:p>
        </w:tc>
        <w:tc>
          <w:tcPr>
            <w:gridSpan w:val="2"/>
          </w:tcPr>
          <w:p w:rsidR="00000000" w:rsidDel="00000000" w:rsidP="00000000" w:rsidRDefault="00000000" w:rsidRPr="00000000" w14:paraId="000000C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12 years</w:t>
            </w:r>
          </w:p>
        </w:tc>
      </w:tr>
      <w:tr>
        <w:trPr>
          <w:cantSplit w:val="0"/>
          <w:trHeight w:val="485" w:hRule="atLeast"/>
          <w:tblHeader w:val="0"/>
        </w:trPr>
        <w:tc>
          <w:tcPr/>
          <w:p w:rsidR="00000000" w:rsidDel="00000000" w:rsidP="00000000" w:rsidRDefault="00000000" w:rsidRPr="00000000" w14:paraId="000000C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Retirement benefits schemes – notifiable events (for example, relating to incapacity)</w:t>
            </w:r>
          </w:p>
        </w:tc>
        <w:tc>
          <w:tcPr>
            <w:gridSpan w:val="2"/>
          </w:tcPr>
          <w:p w:rsidR="00000000" w:rsidDel="00000000" w:rsidP="00000000" w:rsidRDefault="00000000" w:rsidRPr="00000000" w14:paraId="000000C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6 years from the end of the scheme year in which the event took place</w:t>
            </w:r>
          </w:p>
        </w:tc>
      </w:tr>
      <w:tr>
        <w:trPr>
          <w:cantSplit w:val="0"/>
          <w:trHeight w:val="485" w:hRule="atLeast"/>
          <w:tblHeader w:val="0"/>
        </w:trPr>
        <w:tc>
          <w:tcPr/>
          <w:p w:rsidR="00000000" w:rsidDel="00000000" w:rsidP="00000000" w:rsidRDefault="00000000" w:rsidRPr="00000000" w14:paraId="000000C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Payroll and wage records</w:t>
            </w:r>
          </w:p>
        </w:tc>
        <w:tc>
          <w:tcPr>
            <w:gridSpan w:val="2"/>
          </w:tcPr>
          <w:p w:rsidR="00000000" w:rsidDel="00000000" w:rsidP="00000000" w:rsidRDefault="00000000" w:rsidRPr="00000000" w14:paraId="000000CB">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6 years after end of tax year they relate to (Taxes Management Act 1970; Income and Corporation Taxes 1988)</w:t>
            </w:r>
          </w:p>
        </w:tc>
      </w:tr>
      <w:tr>
        <w:trPr>
          <w:cantSplit w:val="0"/>
          <w:trHeight w:val="485" w:hRule="atLeast"/>
          <w:tblHeader w:val="0"/>
        </w:trPr>
        <w:tc>
          <w:tcPr/>
          <w:p w:rsidR="00000000" w:rsidDel="00000000" w:rsidP="00000000" w:rsidRDefault="00000000" w:rsidRPr="00000000" w14:paraId="000000C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Maternity/Adoption/Paternity Leave records</w:t>
            </w:r>
          </w:p>
        </w:tc>
        <w:tc>
          <w:tcPr>
            <w:gridSpan w:val="2"/>
          </w:tcPr>
          <w:p w:rsidR="00000000" w:rsidDel="00000000" w:rsidP="00000000" w:rsidRDefault="00000000" w:rsidRPr="00000000" w14:paraId="000000C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3 years after end of tax year they relate to (Statutory Maternity Pay (General) Regulations 1986 (SI1986/1960), revised 1999 (SI1999/567))</w:t>
            </w:r>
          </w:p>
        </w:tc>
      </w:tr>
      <w:tr>
        <w:trPr>
          <w:cantSplit w:val="0"/>
          <w:trHeight w:val="485" w:hRule="atLeast"/>
          <w:tblHeader w:val="0"/>
        </w:trPr>
        <w:tc>
          <w:tcPr/>
          <w:p w:rsidR="00000000" w:rsidDel="00000000" w:rsidP="00000000" w:rsidRDefault="00000000" w:rsidRPr="00000000" w14:paraId="000000D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Statutory Sick Pay</w:t>
            </w:r>
          </w:p>
        </w:tc>
        <w:tc>
          <w:tcPr>
            <w:gridSpan w:val="2"/>
          </w:tcPr>
          <w:p w:rsidR="00000000" w:rsidDel="00000000" w:rsidP="00000000" w:rsidRDefault="00000000" w:rsidRPr="00000000" w14:paraId="000000D1">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3 years after the end of the tax year they relate to (</w:t>
            </w:r>
            <w:r w:rsidDel="00000000" w:rsidR="00000000" w:rsidRPr="00000000">
              <w:rPr>
                <w:rFonts w:ascii="Lato" w:cs="Lato" w:eastAsia="Lato" w:hAnsi="Lato"/>
                <w:color w:val="000000"/>
                <w:sz w:val="20"/>
                <w:szCs w:val="20"/>
                <w:rtl w:val="0"/>
              </w:rPr>
              <w:t xml:space="preserve">Taxes Management Act 1970; Income and Corporation Taxes 1988)</w:t>
            </w: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0D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bank details</w:t>
            </w:r>
          </w:p>
        </w:tc>
        <w:tc>
          <w:tcPr>
            <w:gridSpan w:val="2"/>
          </w:tcPr>
          <w:p w:rsidR="00000000" w:rsidDel="00000000" w:rsidP="00000000" w:rsidRDefault="00000000" w:rsidRPr="00000000" w14:paraId="000000D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Until updated plus 3 years (Taxes Management Act 1970; Income and Corporation Taxes 1988)</w:t>
            </w:r>
          </w:p>
        </w:tc>
      </w:tr>
      <w:tr>
        <w:trPr>
          <w:cantSplit w:val="0"/>
          <w:trHeight w:val="485" w:hRule="atLeast"/>
          <w:tblHeader w:val="0"/>
        </w:trPr>
        <w:tc>
          <w:tcPr/>
          <w:p w:rsidR="00000000" w:rsidDel="00000000" w:rsidP="00000000" w:rsidRDefault="00000000" w:rsidRPr="00000000" w14:paraId="000000D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Bonus Sheets</w:t>
            </w:r>
          </w:p>
        </w:tc>
        <w:tc>
          <w:tcPr>
            <w:gridSpan w:val="2"/>
          </w:tcPr>
          <w:p w:rsidR="00000000" w:rsidDel="00000000" w:rsidP="00000000" w:rsidRDefault="00000000" w:rsidRPr="00000000" w14:paraId="000000D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3 years (Taxes Management Act 1970; Income and Corporation Taxes 1988)</w:t>
            </w:r>
          </w:p>
        </w:tc>
      </w:tr>
      <w:tr>
        <w:trPr>
          <w:cantSplit w:val="0"/>
          <w:trHeight w:val="485" w:hRule="atLeast"/>
          <w:tblHeader w:val="0"/>
        </w:trPr>
        <w:tc>
          <w:tcPr/>
          <w:p w:rsidR="00000000" w:rsidDel="00000000" w:rsidP="00000000" w:rsidRDefault="00000000" w:rsidRPr="00000000" w14:paraId="000000D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Time sheets/clock cards/flexitime</w:t>
            </w:r>
          </w:p>
        </w:tc>
        <w:tc>
          <w:tcPr>
            <w:gridSpan w:val="2"/>
          </w:tcPr>
          <w:p w:rsidR="00000000" w:rsidDel="00000000" w:rsidP="00000000" w:rsidRDefault="00000000" w:rsidRPr="00000000" w14:paraId="000000D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3 years (Taxes Management Act 1970; Income and Corporation Taxes 1988)</w:t>
            </w:r>
          </w:p>
        </w:tc>
      </w:tr>
      <w:tr>
        <w:trPr>
          <w:cantSplit w:val="0"/>
          <w:trHeight w:val="695" w:hRule="atLeast"/>
          <w:tblHeader w:val="0"/>
        </w:trPr>
        <w:tc>
          <w:tcPr/>
          <w:p w:rsidR="00000000" w:rsidDel="00000000" w:rsidP="00000000" w:rsidRDefault="00000000" w:rsidRPr="00000000" w14:paraId="000000D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Pupil Premium Fund records </w:t>
            </w:r>
          </w:p>
        </w:tc>
        <w:tc>
          <w:tcPr>
            <w:gridSpan w:val="2"/>
          </w:tcPr>
          <w:p w:rsidR="00000000" w:rsidDel="00000000" w:rsidP="00000000" w:rsidRDefault="00000000" w:rsidRPr="00000000" w14:paraId="000000D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pupil leaves the provision plus 6 years </w:t>
            </w:r>
          </w:p>
        </w:tc>
      </w:tr>
      <w:tr>
        <w:trPr>
          <w:cantSplit w:val="0"/>
          <w:trHeight w:val="485" w:hRule="atLeast"/>
          <w:tblHeader w:val="0"/>
        </w:trPr>
        <w:tc>
          <w:tcPr/>
          <w:p w:rsidR="00000000" w:rsidDel="00000000" w:rsidP="00000000" w:rsidRDefault="00000000" w:rsidRPr="00000000" w14:paraId="000000D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National Insurance (schedule of payments) </w:t>
            </w:r>
          </w:p>
        </w:tc>
        <w:tc>
          <w:tcPr>
            <w:gridSpan w:val="2"/>
          </w:tcPr>
          <w:p w:rsidR="00000000" w:rsidDel="00000000" w:rsidP="00000000" w:rsidRDefault="00000000" w:rsidRPr="00000000" w14:paraId="000000E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6 years (Taxes Management Act 1970; Income and Corporation Taxes 1988)</w:t>
            </w:r>
          </w:p>
        </w:tc>
      </w:tr>
      <w:tr>
        <w:trPr>
          <w:cantSplit w:val="0"/>
          <w:trHeight w:val="485" w:hRule="atLeast"/>
          <w:tblHeader w:val="0"/>
        </w:trPr>
        <w:tc>
          <w:tcPr/>
          <w:p w:rsidR="00000000" w:rsidDel="00000000" w:rsidP="00000000" w:rsidRDefault="00000000" w:rsidRPr="00000000" w14:paraId="000000E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Insurance</w:t>
            </w:r>
          </w:p>
        </w:tc>
        <w:tc>
          <w:tcPr>
            <w:gridSpan w:val="2"/>
          </w:tcPr>
          <w:p w:rsidR="00000000" w:rsidDel="00000000" w:rsidP="00000000" w:rsidRDefault="00000000" w:rsidRPr="00000000" w14:paraId="000000E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6 years (Taxes Management Act 1970; Income and Corporation Taxes 1988)</w:t>
            </w:r>
          </w:p>
        </w:tc>
      </w:tr>
      <w:tr>
        <w:trPr>
          <w:cantSplit w:val="0"/>
          <w:trHeight w:val="485" w:hRule="atLeast"/>
          <w:tblHeader w:val="0"/>
        </w:trPr>
        <w:tc>
          <w:tcPr/>
          <w:p w:rsidR="00000000" w:rsidDel="00000000" w:rsidP="00000000" w:rsidRDefault="00000000" w:rsidRPr="00000000" w14:paraId="000000E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Overtime</w:t>
            </w:r>
          </w:p>
        </w:tc>
        <w:tc>
          <w:tcPr>
            <w:gridSpan w:val="2"/>
          </w:tcPr>
          <w:p w:rsidR="00000000" w:rsidDel="00000000" w:rsidP="00000000" w:rsidRDefault="00000000" w:rsidRPr="00000000" w14:paraId="000000E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3 years (Taxes Management Act 1970; Income and Corporation Taxes 1988)</w:t>
            </w:r>
          </w:p>
        </w:tc>
      </w:tr>
      <w:tr>
        <w:trPr>
          <w:cantSplit w:val="0"/>
          <w:trHeight w:val="485" w:hRule="atLeast"/>
          <w:tblHeader w:val="0"/>
        </w:trPr>
        <w:tc>
          <w:tcPr/>
          <w:p w:rsidR="00000000" w:rsidDel="00000000" w:rsidP="00000000" w:rsidRDefault="00000000" w:rsidRPr="00000000" w14:paraId="000000E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Annual accounts</w:t>
            </w:r>
          </w:p>
        </w:tc>
        <w:tc>
          <w:tcPr>
            <w:gridSpan w:val="2"/>
          </w:tcPr>
          <w:p w:rsidR="00000000" w:rsidDel="00000000" w:rsidP="00000000" w:rsidRDefault="00000000" w:rsidRPr="00000000" w14:paraId="000000E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6 years</w:t>
            </w:r>
          </w:p>
        </w:tc>
      </w:tr>
      <w:tr>
        <w:trPr>
          <w:cantSplit w:val="0"/>
          <w:trHeight w:val="485" w:hRule="atLeast"/>
          <w:tblHeader w:val="0"/>
        </w:trPr>
        <w:tc>
          <w:tcPr/>
          <w:p w:rsidR="00000000" w:rsidDel="00000000" w:rsidP="00000000" w:rsidRDefault="00000000" w:rsidRPr="00000000" w14:paraId="000000EB">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Loans and grants managed by the School</w:t>
            </w:r>
          </w:p>
        </w:tc>
        <w:tc>
          <w:tcPr>
            <w:gridSpan w:val="2"/>
          </w:tcPr>
          <w:p w:rsidR="00000000" w:rsidDel="00000000" w:rsidP="00000000" w:rsidRDefault="00000000" w:rsidRPr="00000000" w14:paraId="000000E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of last payment on loan + 6 years if the loan is under 10,000 or date of last payment on loan + 12 years if the loan is over 10,000</w:t>
            </w:r>
          </w:p>
        </w:tc>
      </w:tr>
      <w:tr>
        <w:trPr>
          <w:cantSplit w:val="0"/>
          <w:trHeight w:val="485" w:hRule="atLeast"/>
          <w:tblHeader w:val="0"/>
        </w:trPr>
        <w:tc>
          <w:tcPr/>
          <w:p w:rsidR="00000000" w:rsidDel="00000000" w:rsidP="00000000" w:rsidRDefault="00000000" w:rsidRPr="00000000" w14:paraId="000000E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All records relating to the creation and</w:t>
            </w:r>
          </w:p>
          <w:p w:rsidR="00000000" w:rsidDel="00000000" w:rsidP="00000000" w:rsidRDefault="00000000" w:rsidRPr="00000000" w14:paraId="000000E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management of budgets</w:t>
            </w:r>
          </w:p>
        </w:tc>
        <w:tc>
          <w:tcPr>
            <w:gridSpan w:val="2"/>
          </w:tcPr>
          <w:p w:rsidR="00000000" w:rsidDel="00000000" w:rsidP="00000000" w:rsidRDefault="00000000" w:rsidRPr="00000000" w14:paraId="000000F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Life of the budget plus 3 years</w:t>
            </w:r>
          </w:p>
        </w:tc>
      </w:tr>
      <w:tr>
        <w:trPr>
          <w:cantSplit w:val="0"/>
          <w:trHeight w:val="485" w:hRule="atLeast"/>
          <w:tblHeader w:val="0"/>
        </w:trPr>
        <w:tc>
          <w:tcPr/>
          <w:p w:rsidR="00000000" w:rsidDel="00000000" w:rsidP="00000000" w:rsidRDefault="00000000" w:rsidRPr="00000000" w14:paraId="000000F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Invoices, receipts, order books and</w:t>
            </w:r>
          </w:p>
          <w:p w:rsidR="00000000" w:rsidDel="00000000" w:rsidP="00000000" w:rsidRDefault="00000000" w:rsidRPr="00000000" w14:paraId="000000F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requisitions, delivery notices</w:t>
            </w:r>
          </w:p>
        </w:tc>
        <w:tc>
          <w:tcPr>
            <w:gridSpan w:val="2"/>
          </w:tcPr>
          <w:p w:rsidR="00000000" w:rsidDel="00000000" w:rsidP="00000000" w:rsidRDefault="00000000" w:rsidRPr="00000000" w14:paraId="000000F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financial year plus 6 years </w:t>
            </w:r>
          </w:p>
        </w:tc>
      </w:tr>
      <w:tr>
        <w:trPr>
          <w:cantSplit w:val="0"/>
          <w:trHeight w:val="485" w:hRule="atLeast"/>
          <w:tblHeader w:val="0"/>
        </w:trPr>
        <w:tc>
          <w:tcPr/>
          <w:p w:rsidR="00000000" w:rsidDel="00000000" w:rsidP="00000000" w:rsidRDefault="00000000" w:rsidRPr="00000000" w14:paraId="000000F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Student Grant applications</w:t>
            </w:r>
          </w:p>
        </w:tc>
        <w:tc>
          <w:tcPr>
            <w:gridSpan w:val="2"/>
          </w:tcPr>
          <w:p w:rsidR="00000000" w:rsidDel="00000000" w:rsidP="00000000" w:rsidRDefault="00000000" w:rsidRPr="00000000" w14:paraId="000000F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3 years</w:t>
            </w:r>
          </w:p>
        </w:tc>
      </w:tr>
      <w:tr>
        <w:trPr>
          <w:cantSplit w:val="0"/>
          <w:trHeight w:val="485" w:hRule="atLeast"/>
          <w:tblHeader w:val="0"/>
        </w:trPr>
        <w:tc>
          <w:tcPr/>
          <w:p w:rsidR="00000000" w:rsidDel="00000000" w:rsidP="00000000" w:rsidRDefault="00000000" w:rsidRPr="00000000" w14:paraId="000000F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Pupil Premium Fund records</w:t>
            </w:r>
          </w:p>
        </w:tc>
        <w:tc>
          <w:tcPr>
            <w:gridSpan w:val="2"/>
          </w:tcPr>
          <w:p w:rsidR="00000000" w:rsidDel="00000000" w:rsidP="00000000" w:rsidRDefault="00000000" w:rsidRPr="00000000" w14:paraId="000000F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pupil leaves the provision or school plus 6 years</w:t>
            </w:r>
          </w:p>
          <w:p w:rsidR="00000000" w:rsidDel="00000000" w:rsidP="00000000" w:rsidRDefault="00000000" w:rsidRPr="00000000" w14:paraId="000000FB">
            <w:pPr>
              <w:spacing w:line="360" w:lineRule="auto"/>
              <w:rPr>
                <w:rFonts w:ascii="Lato" w:cs="Lato" w:eastAsia="Lato" w:hAnsi="Lato"/>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0F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School fund documentation (including but not limited to invoices, cheque books, receipts, bank statements etc).</w:t>
            </w:r>
          </w:p>
        </w:tc>
        <w:tc>
          <w:tcPr>
            <w:gridSpan w:val="2"/>
          </w:tcPr>
          <w:p w:rsidR="00000000" w:rsidDel="00000000" w:rsidP="00000000" w:rsidRDefault="00000000" w:rsidRPr="00000000" w14:paraId="000000F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6 years</w:t>
            </w:r>
          </w:p>
        </w:tc>
      </w:tr>
      <w:tr>
        <w:trPr>
          <w:cantSplit w:val="0"/>
          <w:trHeight w:val="742" w:hRule="atLeast"/>
          <w:tblHeader w:val="0"/>
        </w:trPr>
        <w:tc>
          <w:tcPr/>
          <w:p w:rsidR="00000000" w:rsidDel="00000000" w:rsidP="00000000" w:rsidRDefault="00000000" w:rsidRPr="00000000" w14:paraId="0000010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Free school meals registers (where the register is used as a basis for funding)</w:t>
            </w:r>
          </w:p>
        </w:tc>
        <w:tc>
          <w:tcPr>
            <w:gridSpan w:val="2"/>
          </w:tcPr>
          <w:p w:rsidR="00000000" w:rsidDel="00000000" w:rsidP="00000000" w:rsidRDefault="00000000" w:rsidRPr="00000000" w14:paraId="00000101">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6 years </w:t>
            </w:r>
          </w:p>
        </w:tc>
      </w:tr>
      <w:tr>
        <w:trPr>
          <w:cantSplit w:val="0"/>
          <w:trHeight w:val="485" w:hRule="atLeast"/>
          <w:tblHeader w:val="0"/>
        </w:trPr>
        <w:tc>
          <w:tcPr/>
          <w:p w:rsidR="00000000" w:rsidDel="00000000" w:rsidP="00000000" w:rsidRDefault="00000000" w:rsidRPr="00000000" w14:paraId="0000010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School meal registers and summary sheets</w:t>
            </w:r>
          </w:p>
        </w:tc>
        <w:tc>
          <w:tcPr>
            <w:gridSpan w:val="2"/>
          </w:tcPr>
          <w:p w:rsidR="00000000" w:rsidDel="00000000" w:rsidP="00000000" w:rsidRDefault="00000000" w:rsidRPr="00000000" w14:paraId="0000010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3 years</w:t>
            </w:r>
          </w:p>
        </w:tc>
      </w:tr>
      <w:tr>
        <w:trPr>
          <w:cantSplit w:val="0"/>
          <w:trHeight w:val="485" w:hRule="atLeast"/>
          <w:tblHeader w:val="0"/>
        </w:trPr>
        <w:tc>
          <w:tcPr>
            <w:gridSpan w:val="3"/>
          </w:tcPr>
          <w:p w:rsidR="00000000" w:rsidDel="00000000" w:rsidP="00000000" w:rsidRDefault="00000000" w:rsidRPr="00000000" w14:paraId="00000106">
            <w:pPr>
              <w:spacing w:after="240" w:before="240" w:line="360" w:lineRule="auto"/>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Agreements and Administration Paperwork</w:t>
            </w:r>
          </w:p>
        </w:tc>
      </w:tr>
      <w:tr>
        <w:trPr>
          <w:cantSplit w:val="0"/>
          <w:trHeight w:val="485" w:hRule="atLeast"/>
          <w:tblHeader w:val="0"/>
        </w:trPr>
        <w:tc>
          <w:tcPr/>
          <w:p w:rsidR="00000000" w:rsidDel="00000000" w:rsidP="00000000" w:rsidRDefault="00000000" w:rsidRPr="00000000" w14:paraId="0000010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Collective workforce agreements and past agreements that could affect present employees</w:t>
            </w:r>
          </w:p>
        </w:tc>
        <w:tc>
          <w:tcPr>
            <w:gridSpan w:val="2"/>
          </w:tcPr>
          <w:p w:rsidR="00000000" w:rsidDel="00000000" w:rsidP="00000000" w:rsidRDefault="00000000" w:rsidRPr="00000000" w14:paraId="0000010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Permanently</w:t>
            </w:r>
          </w:p>
        </w:tc>
      </w:tr>
      <w:tr>
        <w:trPr>
          <w:cantSplit w:val="0"/>
          <w:trHeight w:val="485" w:hRule="atLeast"/>
          <w:tblHeader w:val="0"/>
        </w:trPr>
        <w:tc>
          <w:tcPr/>
          <w:p w:rsidR="00000000" w:rsidDel="00000000" w:rsidP="00000000" w:rsidRDefault="00000000" w:rsidRPr="00000000" w14:paraId="0000010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Trade union agreements</w:t>
            </w:r>
          </w:p>
        </w:tc>
        <w:tc>
          <w:tcPr>
            <w:gridSpan w:val="2"/>
          </w:tcPr>
          <w:p w:rsidR="00000000" w:rsidDel="00000000" w:rsidP="00000000" w:rsidRDefault="00000000" w:rsidRPr="00000000" w14:paraId="0000010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10 years after ceasing to be effective</w:t>
            </w:r>
          </w:p>
        </w:tc>
      </w:tr>
      <w:tr>
        <w:trPr>
          <w:cantSplit w:val="0"/>
          <w:trHeight w:val="485" w:hRule="atLeast"/>
          <w:tblHeader w:val="0"/>
        </w:trPr>
        <w:tc>
          <w:tcPr/>
          <w:p w:rsidR="00000000" w:rsidDel="00000000" w:rsidP="00000000" w:rsidRDefault="00000000" w:rsidRPr="00000000" w14:paraId="0000010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Strategic Plan or School Development Plans </w:t>
            </w:r>
          </w:p>
        </w:tc>
        <w:tc>
          <w:tcPr>
            <w:gridSpan w:val="2"/>
          </w:tcPr>
          <w:p w:rsidR="00000000" w:rsidDel="00000000" w:rsidP="00000000" w:rsidRDefault="00000000" w:rsidRPr="00000000" w14:paraId="0000011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Life of plan or until plan superseded + 3 years. If major changes are made to the plan then an archive copy of previous plans should be retained</w:t>
            </w:r>
          </w:p>
        </w:tc>
      </w:tr>
      <w:tr>
        <w:trPr>
          <w:cantSplit w:val="0"/>
          <w:trHeight w:val="485" w:hRule="atLeast"/>
          <w:tblHeader w:val="0"/>
        </w:trPr>
        <w:tc>
          <w:tcPr/>
          <w:p w:rsidR="00000000" w:rsidDel="00000000" w:rsidP="00000000" w:rsidRDefault="00000000" w:rsidRPr="00000000" w14:paraId="0000011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Visitor Signing-in Records</w:t>
            </w:r>
          </w:p>
        </w:tc>
        <w:tc>
          <w:tcPr>
            <w:gridSpan w:val="2"/>
          </w:tcPr>
          <w:p w:rsidR="00000000" w:rsidDel="00000000" w:rsidP="00000000" w:rsidRDefault="00000000" w:rsidRPr="00000000" w14:paraId="0000011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6 years</w:t>
            </w:r>
          </w:p>
        </w:tc>
      </w:tr>
      <w:tr>
        <w:trPr>
          <w:cantSplit w:val="0"/>
          <w:trHeight w:val="485" w:hRule="atLeast"/>
          <w:tblHeader w:val="0"/>
        </w:trPr>
        <w:tc>
          <w:tcPr/>
          <w:p w:rsidR="00000000" w:rsidDel="00000000" w:rsidP="00000000" w:rsidRDefault="00000000" w:rsidRPr="00000000" w14:paraId="0000011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Newsletters and circulars to staff, parents and pupils</w:t>
            </w:r>
          </w:p>
        </w:tc>
        <w:tc>
          <w:tcPr>
            <w:gridSpan w:val="2"/>
          </w:tcPr>
          <w:p w:rsidR="00000000" w:rsidDel="00000000" w:rsidP="00000000" w:rsidRDefault="00000000" w:rsidRPr="00000000" w14:paraId="0000011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1 year (and the School may decide to archive one copy)</w:t>
            </w:r>
          </w:p>
        </w:tc>
      </w:tr>
      <w:tr>
        <w:trPr>
          <w:cantSplit w:val="0"/>
          <w:trHeight w:val="485" w:hRule="atLeast"/>
          <w:tblHeader w:val="0"/>
        </w:trPr>
        <w:tc>
          <w:tcPr/>
          <w:p w:rsidR="00000000" w:rsidDel="00000000" w:rsidP="00000000" w:rsidRDefault="00000000" w:rsidRPr="00000000" w14:paraId="0000011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Minutes of Senior Management Team meetings  </w:t>
            </w:r>
          </w:p>
        </w:tc>
        <w:tc>
          <w:tcPr>
            <w:gridSpan w:val="2"/>
          </w:tcPr>
          <w:p w:rsidR="00000000" w:rsidDel="00000000" w:rsidP="00000000" w:rsidRDefault="00000000" w:rsidRPr="00000000" w14:paraId="0000011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of the meeting plus 3 years or as required </w:t>
            </w:r>
          </w:p>
        </w:tc>
      </w:tr>
      <w:tr>
        <w:trPr>
          <w:cantSplit w:val="0"/>
          <w:trHeight w:val="485" w:hRule="atLeast"/>
          <w:tblHeader w:val="0"/>
        </w:trPr>
        <w:tc>
          <w:tcPr/>
          <w:p w:rsidR="00000000" w:rsidDel="00000000" w:rsidP="00000000" w:rsidRDefault="00000000" w:rsidRPr="00000000" w14:paraId="0000011B">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Reports created by the Head Teacher or the Senior Management Team.</w:t>
            </w:r>
          </w:p>
        </w:tc>
        <w:tc>
          <w:tcPr>
            <w:gridSpan w:val="2"/>
          </w:tcPr>
          <w:p w:rsidR="00000000" w:rsidDel="00000000" w:rsidP="00000000" w:rsidRDefault="00000000" w:rsidRPr="00000000" w14:paraId="0000011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of the report plus a minimum of 3 years or as required</w:t>
            </w:r>
          </w:p>
          <w:p w:rsidR="00000000" w:rsidDel="00000000" w:rsidP="00000000" w:rsidRDefault="00000000" w:rsidRPr="00000000" w14:paraId="0000011D">
            <w:pPr>
              <w:spacing w:line="360" w:lineRule="auto"/>
              <w:rPr>
                <w:rFonts w:ascii="Lato" w:cs="Lato" w:eastAsia="Lato" w:hAnsi="Lato"/>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11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Records relating to the creation and publication of the school prospectus</w:t>
            </w:r>
          </w:p>
        </w:tc>
        <w:tc>
          <w:tcPr>
            <w:gridSpan w:val="2"/>
          </w:tcPr>
          <w:p w:rsidR="00000000" w:rsidDel="00000000" w:rsidP="00000000" w:rsidRDefault="00000000" w:rsidRPr="00000000" w14:paraId="0000012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academic year plus 3 years </w:t>
            </w:r>
          </w:p>
        </w:tc>
      </w:tr>
      <w:tr>
        <w:trPr>
          <w:cantSplit w:val="0"/>
          <w:trHeight w:val="485" w:hRule="atLeast"/>
          <w:tblHeader w:val="0"/>
        </w:trPr>
        <w:tc>
          <w:tcPr>
            <w:gridSpan w:val="3"/>
          </w:tcPr>
          <w:p w:rsidR="00000000" w:rsidDel="00000000" w:rsidP="00000000" w:rsidRDefault="00000000" w:rsidRPr="00000000" w14:paraId="00000122">
            <w:pPr>
              <w:spacing w:after="240" w:before="240" w:line="360" w:lineRule="auto"/>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Health and Safety Records</w:t>
            </w:r>
          </w:p>
        </w:tc>
      </w:tr>
      <w:tr>
        <w:trPr>
          <w:cantSplit w:val="0"/>
          <w:trHeight w:val="485" w:hRule="atLeast"/>
          <w:tblHeader w:val="0"/>
        </w:trPr>
        <w:tc>
          <w:tcPr/>
          <w:p w:rsidR="00000000" w:rsidDel="00000000" w:rsidP="00000000" w:rsidRDefault="00000000" w:rsidRPr="00000000" w14:paraId="0000012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Health and Safety consultations</w:t>
            </w:r>
          </w:p>
        </w:tc>
        <w:tc>
          <w:tcPr>
            <w:gridSpan w:val="2"/>
          </w:tcPr>
          <w:p w:rsidR="00000000" w:rsidDel="00000000" w:rsidP="00000000" w:rsidRDefault="00000000" w:rsidRPr="00000000" w14:paraId="0000012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Permanently</w:t>
            </w:r>
          </w:p>
        </w:tc>
      </w:tr>
      <w:tr>
        <w:trPr>
          <w:cantSplit w:val="0"/>
          <w:trHeight w:val="485" w:hRule="atLeast"/>
          <w:tblHeader w:val="0"/>
        </w:trPr>
        <w:tc>
          <w:tcPr/>
          <w:p w:rsidR="00000000" w:rsidDel="00000000" w:rsidP="00000000" w:rsidRDefault="00000000" w:rsidRPr="00000000" w14:paraId="0000012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Health and Safety Risk Assessments</w:t>
            </w:r>
          </w:p>
        </w:tc>
        <w:tc>
          <w:tcPr>
            <w:gridSpan w:val="2"/>
          </w:tcPr>
          <w:p w:rsidR="00000000" w:rsidDel="00000000" w:rsidP="00000000" w:rsidRDefault="00000000" w:rsidRPr="00000000" w14:paraId="0000012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Life of the risk assessment plus 3 years</w:t>
            </w:r>
          </w:p>
        </w:tc>
      </w:tr>
      <w:tr>
        <w:trPr>
          <w:cantSplit w:val="0"/>
          <w:trHeight w:val="485" w:hRule="atLeast"/>
          <w:tblHeader w:val="0"/>
        </w:trPr>
        <w:tc>
          <w:tcPr/>
          <w:p w:rsidR="00000000" w:rsidDel="00000000" w:rsidP="00000000" w:rsidRDefault="00000000" w:rsidRPr="00000000" w14:paraId="0000012B">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Health and Safety Policy Statements</w:t>
            </w:r>
          </w:p>
        </w:tc>
        <w:tc>
          <w:tcPr>
            <w:gridSpan w:val="2"/>
          </w:tcPr>
          <w:p w:rsidR="00000000" w:rsidDel="00000000" w:rsidP="00000000" w:rsidRDefault="00000000" w:rsidRPr="00000000" w14:paraId="0000012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Life of policy plus 3 years</w:t>
            </w:r>
          </w:p>
        </w:tc>
      </w:tr>
      <w:tr>
        <w:trPr>
          <w:cantSplit w:val="0"/>
          <w:trHeight w:val="1250" w:hRule="atLeast"/>
          <w:tblHeader w:val="0"/>
        </w:trPr>
        <w:tc>
          <w:tcPr/>
          <w:p w:rsidR="00000000" w:rsidDel="00000000" w:rsidP="00000000" w:rsidRDefault="00000000" w:rsidRPr="00000000" w14:paraId="0000012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Any records relating to any reportable death, injury, disease or dangerous occurrence</w:t>
            </w:r>
          </w:p>
        </w:tc>
        <w:tc>
          <w:tcPr>
            <w:gridSpan w:val="2"/>
          </w:tcPr>
          <w:p w:rsidR="00000000" w:rsidDel="00000000" w:rsidP="00000000" w:rsidRDefault="00000000" w:rsidRPr="00000000" w14:paraId="0000012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of incident plus 3 years provided that all records relating to the incident are held on personnel file </w:t>
            </w:r>
          </w:p>
        </w:tc>
      </w:tr>
      <w:tr>
        <w:trPr>
          <w:cantSplit w:val="0"/>
          <w:trHeight w:val="485" w:hRule="atLeast"/>
          <w:tblHeader w:val="0"/>
        </w:trPr>
        <w:tc>
          <w:tcPr/>
          <w:p w:rsidR="00000000" w:rsidDel="00000000" w:rsidP="00000000" w:rsidRDefault="00000000" w:rsidRPr="00000000" w14:paraId="00000131">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Accident reporting records relating to individuals who are under 18 years of age at the time of the incident </w:t>
            </w:r>
          </w:p>
        </w:tc>
        <w:tc>
          <w:tcPr>
            <w:gridSpan w:val="2"/>
          </w:tcPr>
          <w:p w:rsidR="00000000" w:rsidDel="00000000" w:rsidP="00000000" w:rsidRDefault="00000000" w:rsidRPr="00000000" w14:paraId="0000013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Until the child reaches the age of 21.</w:t>
            </w:r>
            <w:r w:rsidDel="00000000" w:rsidR="00000000" w:rsidRPr="00000000">
              <w:rPr>
                <w:rtl w:val="0"/>
              </w:rPr>
            </w:r>
          </w:p>
          <w:p w:rsidR="00000000" w:rsidDel="00000000" w:rsidP="00000000" w:rsidRDefault="00000000" w:rsidRPr="00000000" w14:paraId="0000013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(Limitations Act 1980)</w:t>
            </w:r>
          </w:p>
        </w:tc>
      </w:tr>
      <w:tr>
        <w:trPr>
          <w:cantSplit w:val="0"/>
          <w:trHeight w:val="485" w:hRule="atLeast"/>
          <w:tblHeader w:val="0"/>
        </w:trPr>
        <w:tc>
          <w:tcPr/>
          <w:p w:rsidR="00000000" w:rsidDel="00000000" w:rsidP="00000000" w:rsidRDefault="00000000" w:rsidRPr="00000000" w14:paraId="0000013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Accident reporting records relating to individuals who are over 18 years of age at the time of the incident </w:t>
            </w:r>
          </w:p>
        </w:tc>
        <w:tc>
          <w:tcPr>
            <w:gridSpan w:val="2"/>
          </w:tcPr>
          <w:p w:rsidR="00000000" w:rsidDel="00000000" w:rsidP="00000000" w:rsidRDefault="00000000" w:rsidRPr="00000000" w14:paraId="0000013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of last entry in the accident book + 3 years but if there is possibility of negligence allegation then date of incident + 15 years or date of settlement + 6 years. (Social Security (Claims and Payments) Regulations 1979 Regulation 25. Social Security Administration Act 1992 Section 8. Limitation Act 1980) </w:t>
            </w:r>
          </w:p>
        </w:tc>
      </w:tr>
      <w:tr>
        <w:trPr>
          <w:cantSplit w:val="0"/>
          <w:trHeight w:val="485" w:hRule="atLeast"/>
          <w:tblHeader w:val="0"/>
        </w:trPr>
        <w:tc>
          <w:tcPr/>
          <w:p w:rsidR="00000000" w:rsidDel="00000000" w:rsidP="00000000" w:rsidRDefault="00000000" w:rsidRPr="00000000" w14:paraId="0000013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Fire precaution log books</w:t>
            </w:r>
          </w:p>
        </w:tc>
        <w:tc>
          <w:tcPr>
            <w:gridSpan w:val="2"/>
          </w:tcPr>
          <w:p w:rsidR="00000000" w:rsidDel="00000000" w:rsidP="00000000" w:rsidRDefault="00000000" w:rsidRPr="00000000" w14:paraId="0000013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6 years</w:t>
            </w:r>
          </w:p>
        </w:tc>
      </w:tr>
      <w:tr>
        <w:trPr>
          <w:cantSplit w:val="0"/>
          <w:trHeight w:val="485" w:hRule="atLeast"/>
          <w:tblHeader w:val="0"/>
        </w:trPr>
        <w:tc>
          <w:tcPr/>
          <w:p w:rsidR="00000000" w:rsidDel="00000000" w:rsidP="00000000" w:rsidRDefault="00000000" w:rsidRPr="00000000" w14:paraId="0000013B">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Medical records and details of: -</w:t>
            </w:r>
          </w:p>
          <w:p w:rsidR="00000000" w:rsidDel="00000000" w:rsidP="00000000" w:rsidRDefault="00000000" w:rsidRPr="00000000" w14:paraId="000001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80" w:line="360" w:lineRule="auto"/>
              <w:ind w:left="795"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control of lead at work </w:t>
            </w:r>
          </w:p>
          <w:p w:rsidR="00000000" w:rsidDel="00000000" w:rsidP="00000000" w:rsidRDefault="00000000" w:rsidRPr="00000000" w14:paraId="000001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95"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employees exposed to asbestos dust </w:t>
            </w:r>
          </w:p>
          <w:p w:rsidR="00000000" w:rsidDel="00000000" w:rsidP="00000000" w:rsidRDefault="00000000" w:rsidRPr="00000000" w14:paraId="000001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95" w:right="0" w:hanging="360"/>
              <w:jc w:val="both"/>
              <w:rPr>
                <w:rFonts w:ascii="Lato" w:cs="Lato" w:eastAsia="Lato" w:hAnsi="Lato"/>
                <w:b w:val="0"/>
                <w:bCs w:val="0"/>
                <w:i w:val="0"/>
                <w:iCs w:val="0"/>
                <w:smallCaps w:val="0"/>
                <w:strike w:val="0"/>
                <w:color w:val="000000"/>
                <w:sz w:val="20"/>
                <w:szCs w:val="20"/>
                <w:u w:val="none"/>
                <w:shd w:fill="auto" w:val="clear"/>
                <w:vertAlign w:val="baseline"/>
              </w:rPr>
            </w:pPr>
            <w:r w:rsidDel="00000000" w:rsidR="00000000" w:rsidRPr="00000000">
              <w:rPr>
                <w:rFonts w:ascii="Lato" w:cs="Lato" w:eastAsia="Lato" w:hAnsi="Lato"/>
                <w:b w:val="0"/>
                <w:bCs w:val="0"/>
                <w:i w:val="0"/>
                <w:iCs w:val="0"/>
                <w:smallCaps w:val="0"/>
                <w:strike w:val="0"/>
                <w:color w:val="000000"/>
                <w:sz w:val="20"/>
                <w:szCs w:val="20"/>
                <w:u w:val="none"/>
                <w:shd w:fill="auto" w:val="clear"/>
                <w:vertAlign w:val="baseline"/>
                <w:rtl w:val="0"/>
              </w:rPr>
              <w:t xml:space="preserve">records specified by the Control of Substances Hazardous to Health Regulations (COSHH)</w:t>
            </w:r>
          </w:p>
        </w:tc>
        <w:tc>
          <w:tcPr>
            <w:gridSpan w:val="2"/>
          </w:tcPr>
          <w:p w:rsidR="00000000" w:rsidDel="00000000" w:rsidP="00000000" w:rsidRDefault="00000000" w:rsidRPr="00000000" w14:paraId="0000013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40 years from the date of the last entry made in the record (Control of Substances Hazardous to Health Regulations (COSHH); Control of Asbestos at Work Regulations)</w:t>
            </w:r>
          </w:p>
        </w:tc>
      </w:tr>
      <w:tr>
        <w:trPr>
          <w:cantSplit w:val="0"/>
          <w:trHeight w:val="485" w:hRule="atLeast"/>
          <w:tblHeader w:val="0"/>
        </w:trPr>
        <w:tc>
          <w:tcPr/>
          <w:p w:rsidR="00000000" w:rsidDel="00000000" w:rsidP="00000000" w:rsidRDefault="00000000" w:rsidRPr="00000000" w14:paraId="00000141">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Records of tests and examinations of control systems and protection equipment under COSHH</w:t>
            </w:r>
          </w:p>
        </w:tc>
        <w:tc>
          <w:tcPr>
            <w:gridSpan w:val="2"/>
          </w:tcPr>
          <w:p w:rsidR="00000000" w:rsidDel="00000000" w:rsidP="00000000" w:rsidRDefault="00000000" w:rsidRPr="00000000" w14:paraId="0000014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5 years from the date on which the record was made</w:t>
            </w:r>
          </w:p>
        </w:tc>
      </w:tr>
      <w:tr>
        <w:trPr>
          <w:cantSplit w:val="0"/>
          <w:trHeight w:val="485" w:hRule="atLeast"/>
          <w:tblHeader w:val="0"/>
        </w:trPr>
        <w:tc>
          <w:tcPr>
            <w:gridSpan w:val="3"/>
          </w:tcPr>
          <w:p w:rsidR="00000000" w:rsidDel="00000000" w:rsidP="00000000" w:rsidRDefault="00000000" w:rsidRPr="00000000" w14:paraId="00000144">
            <w:pPr>
              <w:spacing w:after="240" w:before="240" w:line="360" w:lineRule="auto"/>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Temporary and Casual Workers</w:t>
            </w:r>
          </w:p>
        </w:tc>
      </w:tr>
      <w:tr>
        <w:trPr>
          <w:cantSplit w:val="0"/>
          <w:trHeight w:val="485" w:hRule="atLeast"/>
          <w:tblHeader w:val="0"/>
        </w:trPr>
        <w:tc>
          <w:tcPr/>
          <w:p w:rsidR="00000000" w:rsidDel="00000000" w:rsidP="00000000" w:rsidRDefault="00000000" w:rsidRPr="00000000" w14:paraId="0000014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Records relating to hours worked and payments made to workers</w:t>
            </w:r>
          </w:p>
        </w:tc>
        <w:tc>
          <w:tcPr>
            <w:gridSpan w:val="2"/>
          </w:tcPr>
          <w:p w:rsidR="00000000" w:rsidDel="00000000" w:rsidP="00000000" w:rsidRDefault="00000000" w:rsidRPr="00000000" w14:paraId="0000014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3 years</w:t>
            </w:r>
          </w:p>
        </w:tc>
      </w:tr>
      <w:tr>
        <w:trPr>
          <w:cantSplit w:val="0"/>
          <w:trHeight w:val="485" w:hRule="atLeast"/>
          <w:tblHeader w:val="0"/>
        </w:trPr>
        <w:tc>
          <w:tcPr>
            <w:gridSpan w:val="3"/>
          </w:tcPr>
          <w:p w:rsidR="00000000" w:rsidDel="00000000" w:rsidP="00000000" w:rsidRDefault="00000000" w:rsidRPr="00000000" w14:paraId="0000014A">
            <w:pPr>
              <w:spacing w:after="240" w:before="240" w:line="360" w:lineRule="auto"/>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Governing Body Documents </w:t>
            </w:r>
          </w:p>
        </w:tc>
      </w:tr>
      <w:tr>
        <w:trPr>
          <w:cantSplit w:val="0"/>
          <w:trHeight w:val="485" w:hRule="atLeast"/>
          <w:tblHeader w:val="0"/>
        </w:trPr>
        <w:tc>
          <w:tcPr/>
          <w:p w:rsidR="00000000" w:rsidDel="00000000" w:rsidP="00000000" w:rsidRDefault="00000000" w:rsidRPr="00000000" w14:paraId="0000014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Instruments of government </w:t>
            </w:r>
          </w:p>
        </w:tc>
        <w:tc>
          <w:tcPr>
            <w:gridSpan w:val="2"/>
          </w:tcPr>
          <w:p w:rsidR="00000000" w:rsidDel="00000000" w:rsidP="00000000" w:rsidRDefault="00000000" w:rsidRPr="00000000" w14:paraId="0000014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For the life of the School. Consult local archives before disposal</w:t>
            </w:r>
          </w:p>
        </w:tc>
      </w:tr>
      <w:tr>
        <w:trPr>
          <w:cantSplit w:val="0"/>
          <w:trHeight w:val="485" w:hRule="atLeast"/>
          <w:tblHeader w:val="0"/>
        </w:trPr>
        <w:tc>
          <w:tcPr/>
          <w:p w:rsidR="00000000" w:rsidDel="00000000" w:rsidP="00000000" w:rsidRDefault="00000000" w:rsidRPr="00000000" w14:paraId="0000015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Meetings schedule </w:t>
            </w:r>
          </w:p>
        </w:tc>
        <w:tc>
          <w:tcPr>
            <w:gridSpan w:val="2"/>
          </w:tcPr>
          <w:p w:rsidR="00000000" w:rsidDel="00000000" w:rsidP="00000000" w:rsidRDefault="00000000" w:rsidRPr="00000000" w14:paraId="00000151">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w:t>
            </w:r>
          </w:p>
        </w:tc>
      </w:tr>
      <w:tr>
        <w:trPr>
          <w:cantSplit w:val="0"/>
          <w:trHeight w:val="485" w:hRule="atLeast"/>
          <w:tblHeader w:val="0"/>
        </w:trPr>
        <w:tc>
          <w:tcPr/>
          <w:p w:rsidR="00000000" w:rsidDel="00000000" w:rsidP="00000000" w:rsidRDefault="00000000" w:rsidRPr="00000000" w14:paraId="0000015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Minutes – principal set (signed)</w:t>
            </w:r>
          </w:p>
        </w:tc>
        <w:tc>
          <w:tcPr>
            <w:gridSpan w:val="2"/>
          </w:tcPr>
          <w:p w:rsidR="00000000" w:rsidDel="00000000" w:rsidP="00000000" w:rsidRDefault="00000000" w:rsidRPr="00000000" w14:paraId="0000015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of meeting + 10 years</w:t>
            </w:r>
          </w:p>
        </w:tc>
      </w:tr>
      <w:tr>
        <w:trPr>
          <w:cantSplit w:val="0"/>
          <w:trHeight w:val="485" w:hRule="atLeast"/>
          <w:tblHeader w:val="0"/>
        </w:trPr>
        <w:tc>
          <w:tcPr/>
          <w:p w:rsidR="00000000" w:rsidDel="00000000" w:rsidP="00000000" w:rsidRDefault="00000000" w:rsidRPr="00000000" w14:paraId="0000015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Agendas – principal copy</w:t>
            </w:r>
          </w:p>
        </w:tc>
        <w:tc>
          <w:tcPr>
            <w:gridSpan w:val="2"/>
          </w:tcPr>
          <w:p w:rsidR="00000000" w:rsidDel="00000000" w:rsidP="00000000" w:rsidRDefault="00000000" w:rsidRPr="00000000" w14:paraId="0000015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Where possible the agenda should be stored with the principal set of the minutes</w:t>
            </w:r>
          </w:p>
        </w:tc>
      </w:tr>
      <w:tr>
        <w:trPr>
          <w:cantSplit w:val="0"/>
          <w:trHeight w:val="485" w:hRule="atLeast"/>
          <w:tblHeader w:val="0"/>
        </w:trPr>
        <w:tc>
          <w:tcPr/>
          <w:p w:rsidR="00000000" w:rsidDel="00000000" w:rsidP="00000000" w:rsidRDefault="00000000" w:rsidRPr="00000000" w14:paraId="0000015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Agendas – additional copies</w:t>
            </w:r>
          </w:p>
        </w:tc>
        <w:tc>
          <w:tcPr>
            <w:gridSpan w:val="2"/>
          </w:tcPr>
          <w:p w:rsidR="00000000" w:rsidDel="00000000" w:rsidP="00000000" w:rsidRDefault="00000000" w:rsidRPr="00000000" w14:paraId="0000015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of meeting</w:t>
            </w:r>
          </w:p>
        </w:tc>
      </w:tr>
      <w:tr>
        <w:trPr>
          <w:cantSplit w:val="0"/>
          <w:trHeight w:val="485" w:hRule="atLeast"/>
          <w:tblHeader w:val="0"/>
        </w:trPr>
        <w:tc>
          <w:tcPr/>
          <w:p w:rsidR="00000000" w:rsidDel="00000000" w:rsidP="00000000" w:rsidRDefault="00000000" w:rsidRPr="00000000" w14:paraId="0000015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Policy documents created and administered by the governing body</w:t>
            </w:r>
          </w:p>
        </w:tc>
        <w:tc>
          <w:tcPr>
            <w:gridSpan w:val="2"/>
          </w:tcPr>
          <w:p w:rsidR="00000000" w:rsidDel="00000000" w:rsidP="00000000" w:rsidRDefault="00000000" w:rsidRPr="00000000" w14:paraId="0000015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Until replaced</w:t>
            </w: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15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Register of attendance at full governing board meetings</w:t>
            </w:r>
          </w:p>
        </w:tc>
        <w:tc>
          <w:tcPr>
            <w:gridSpan w:val="2"/>
          </w:tcPr>
          <w:p w:rsidR="00000000" w:rsidDel="00000000" w:rsidP="00000000" w:rsidRDefault="00000000" w:rsidRPr="00000000" w14:paraId="0000016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of last meeting in the book plus 6 years</w:t>
            </w:r>
          </w:p>
        </w:tc>
      </w:tr>
      <w:tr>
        <w:trPr>
          <w:cantSplit w:val="0"/>
          <w:trHeight w:val="485" w:hRule="atLeast"/>
          <w:tblHeader w:val="0"/>
        </w:trPr>
        <w:tc>
          <w:tcPr/>
          <w:p w:rsidR="00000000" w:rsidDel="00000000" w:rsidP="00000000" w:rsidRDefault="00000000" w:rsidRPr="00000000" w14:paraId="00000162">
            <w:pPr>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Annual Reports created under the requirements of the Education (Governors Annual Reports) (England) (Amendment) Regulations 2002</w:t>
            </w:r>
          </w:p>
          <w:p w:rsidR="00000000" w:rsidDel="00000000" w:rsidP="00000000" w:rsidRDefault="00000000" w:rsidRPr="00000000" w14:paraId="00000163">
            <w:pPr>
              <w:spacing w:line="360" w:lineRule="auto"/>
              <w:rPr>
                <w:rFonts w:ascii="Lato" w:cs="Lato" w:eastAsia="Lato" w:hAnsi="Lato"/>
                <w:sz w:val="20"/>
                <w:szCs w:val="20"/>
              </w:rPr>
            </w:pPr>
            <w:r w:rsidDel="00000000" w:rsidR="00000000" w:rsidRPr="00000000">
              <w:rPr>
                <w:rtl w:val="0"/>
              </w:rPr>
            </w:r>
          </w:p>
        </w:tc>
        <w:tc>
          <w:tcPr>
            <w:gridSpan w:val="2"/>
          </w:tcPr>
          <w:p w:rsidR="00000000" w:rsidDel="00000000" w:rsidP="00000000" w:rsidRDefault="00000000" w:rsidRPr="00000000" w14:paraId="0000016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of report plus 10 years</w:t>
            </w:r>
          </w:p>
        </w:tc>
      </w:tr>
      <w:tr>
        <w:trPr>
          <w:cantSplit w:val="0"/>
          <w:trHeight w:val="485" w:hRule="atLeast"/>
          <w:tblHeader w:val="0"/>
        </w:trPr>
        <w:tc>
          <w:tcPr/>
          <w:p w:rsidR="00000000" w:rsidDel="00000000" w:rsidP="00000000" w:rsidRDefault="00000000" w:rsidRPr="00000000" w14:paraId="0000016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Records relating to complaints made to and investigated by the governing body or head teacher </w:t>
            </w:r>
          </w:p>
        </w:tc>
        <w:tc>
          <w:tcPr>
            <w:gridSpan w:val="2"/>
          </w:tcPr>
          <w:p w:rsidR="00000000" w:rsidDel="00000000" w:rsidP="00000000" w:rsidRDefault="00000000" w:rsidRPr="00000000" w14:paraId="0000016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Major complaints: current year plus 6 years. </w:t>
            </w:r>
          </w:p>
          <w:p w:rsidR="00000000" w:rsidDel="00000000" w:rsidP="00000000" w:rsidRDefault="00000000" w:rsidRPr="00000000" w14:paraId="0000016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If negligence involved: current year plus 15 years.</w:t>
            </w:r>
          </w:p>
          <w:p w:rsidR="00000000" w:rsidDel="00000000" w:rsidP="00000000" w:rsidRDefault="00000000" w:rsidRPr="00000000" w14:paraId="0000016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If child protection or safeguarding issues are involved then: current year plus 40years. If the complaint relates to child sexual abuse, then indefinitely. (Based on recommendations left by the IICSA, will be reviewed upon publication of ICO guidance)</w:t>
            </w:r>
          </w:p>
        </w:tc>
      </w:tr>
      <w:tr>
        <w:trPr>
          <w:cantSplit w:val="0"/>
          <w:trHeight w:val="485" w:hRule="atLeast"/>
          <w:tblHeader w:val="0"/>
        </w:trPr>
        <w:tc>
          <w:tcPr/>
          <w:p w:rsidR="00000000" w:rsidDel="00000000" w:rsidP="00000000" w:rsidRDefault="00000000" w:rsidRPr="00000000" w14:paraId="0000016B">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Correspondence sent and received by the governing body or head teacher</w:t>
            </w:r>
          </w:p>
        </w:tc>
        <w:tc>
          <w:tcPr>
            <w:gridSpan w:val="2"/>
          </w:tcPr>
          <w:p w:rsidR="00000000" w:rsidDel="00000000" w:rsidP="00000000" w:rsidRDefault="00000000" w:rsidRPr="00000000" w14:paraId="0000016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General correspondence should be retained for current year plus 3 years</w:t>
            </w:r>
          </w:p>
        </w:tc>
      </w:tr>
      <w:tr>
        <w:trPr>
          <w:cantSplit w:val="0"/>
          <w:trHeight w:val="485" w:hRule="atLeast"/>
          <w:tblHeader w:val="0"/>
        </w:trPr>
        <w:tc>
          <w:tcPr/>
          <w:p w:rsidR="00000000" w:rsidDel="00000000" w:rsidP="00000000" w:rsidRDefault="00000000" w:rsidRPr="00000000" w14:paraId="0000016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Records relating to the terms of office of serving governors, including evidence of appointment </w:t>
            </w:r>
          </w:p>
        </w:tc>
        <w:tc>
          <w:tcPr>
            <w:gridSpan w:val="2"/>
          </w:tcPr>
          <w:p w:rsidR="00000000" w:rsidDel="00000000" w:rsidP="00000000" w:rsidRDefault="00000000" w:rsidRPr="00000000" w14:paraId="0000016F">
            <w:pPr>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Date appointment ceases plus 6 years except where there have been allegations concerning children. In this case retain for 25 years.</w:t>
            </w:r>
          </w:p>
          <w:p w:rsidR="00000000" w:rsidDel="00000000" w:rsidP="00000000" w:rsidRDefault="00000000" w:rsidRPr="00000000" w14:paraId="00000170">
            <w:pPr>
              <w:spacing w:line="360" w:lineRule="auto"/>
              <w:rPr>
                <w:rFonts w:ascii="Lato" w:cs="Lato" w:eastAsia="Lato" w:hAnsi="Lato"/>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17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Register of business interests </w:t>
            </w:r>
          </w:p>
        </w:tc>
        <w:tc>
          <w:tcPr>
            <w:gridSpan w:val="2"/>
          </w:tcPr>
          <w:p w:rsidR="00000000" w:rsidDel="00000000" w:rsidP="00000000" w:rsidRDefault="00000000" w:rsidRPr="00000000" w14:paraId="0000017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appointment ceases plus 10 years (</w:t>
            </w:r>
          </w:p>
          <w:p w:rsidR="00000000" w:rsidDel="00000000" w:rsidP="00000000" w:rsidRDefault="00000000" w:rsidRPr="00000000" w14:paraId="00000174">
            <w:pPr>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Companies Act 2006)</w:t>
            </w:r>
          </w:p>
        </w:tc>
      </w:tr>
      <w:tr>
        <w:trPr>
          <w:cantSplit w:val="0"/>
          <w:trHeight w:val="485" w:hRule="atLeast"/>
          <w:tblHeader w:val="0"/>
        </w:trPr>
        <w:tc>
          <w:tcPr/>
          <w:p w:rsidR="00000000" w:rsidDel="00000000" w:rsidP="00000000" w:rsidRDefault="00000000" w:rsidRPr="00000000" w14:paraId="0000017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Records relating to the training required and received by governors </w:t>
            </w:r>
          </w:p>
        </w:tc>
        <w:tc>
          <w:tcPr>
            <w:gridSpan w:val="2"/>
          </w:tcPr>
          <w:p w:rsidR="00000000" w:rsidDel="00000000" w:rsidP="00000000" w:rsidRDefault="00000000" w:rsidRPr="00000000" w14:paraId="0000017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appointment ceases plus 6 years </w:t>
            </w:r>
          </w:p>
        </w:tc>
      </w:tr>
      <w:tr>
        <w:trPr>
          <w:cantSplit w:val="0"/>
          <w:trHeight w:val="485" w:hRule="atLeast"/>
          <w:tblHeader w:val="0"/>
        </w:trPr>
        <w:tc>
          <w:tcPr/>
          <w:p w:rsidR="00000000" w:rsidDel="00000000" w:rsidP="00000000" w:rsidRDefault="00000000" w:rsidRPr="00000000" w14:paraId="0000017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Records relating to the appointment of a clerk to the governing body </w:t>
            </w:r>
          </w:p>
        </w:tc>
        <w:tc>
          <w:tcPr>
            <w:gridSpan w:val="2"/>
          </w:tcPr>
          <w:p w:rsidR="00000000" w:rsidDel="00000000" w:rsidP="00000000" w:rsidRDefault="00000000" w:rsidRPr="00000000" w14:paraId="0000017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on which clerk appointment ceases plus 6 years </w:t>
            </w:r>
          </w:p>
        </w:tc>
      </w:tr>
      <w:tr>
        <w:trPr>
          <w:cantSplit w:val="0"/>
          <w:trHeight w:val="485" w:hRule="atLeast"/>
          <w:tblHeader w:val="0"/>
        </w:trPr>
        <w:tc>
          <w:tcPr/>
          <w:p w:rsidR="00000000" w:rsidDel="00000000" w:rsidP="00000000" w:rsidRDefault="00000000" w:rsidRPr="00000000" w14:paraId="0000017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Governor personnel files</w:t>
            </w:r>
          </w:p>
        </w:tc>
        <w:tc>
          <w:tcPr>
            <w:gridSpan w:val="2"/>
          </w:tcPr>
          <w:p w:rsidR="00000000" w:rsidDel="00000000" w:rsidP="00000000" w:rsidRDefault="00000000" w:rsidRPr="00000000" w14:paraId="0000017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appointment ceases plus 6 years</w:t>
            </w:r>
          </w:p>
        </w:tc>
      </w:tr>
      <w:tr>
        <w:trPr>
          <w:cantSplit w:val="0"/>
          <w:trHeight w:val="485" w:hRule="atLeast"/>
          <w:tblHeader w:val="0"/>
        </w:trPr>
        <w:tc>
          <w:tcPr>
            <w:gridSpan w:val="3"/>
          </w:tcPr>
          <w:p w:rsidR="00000000" w:rsidDel="00000000" w:rsidP="00000000" w:rsidRDefault="00000000" w:rsidRPr="00000000" w14:paraId="0000017F">
            <w:pPr>
              <w:spacing w:after="240" w:before="240" w:line="360" w:lineRule="auto"/>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Pupil Records</w:t>
            </w:r>
          </w:p>
        </w:tc>
      </w:tr>
      <w:tr>
        <w:trPr>
          <w:cantSplit w:val="0"/>
          <w:trHeight w:val="485" w:hRule="atLeast"/>
          <w:tblHeader w:val="0"/>
        </w:trPr>
        <w:tc>
          <w:tcPr/>
          <w:p w:rsidR="00000000" w:rsidDel="00000000" w:rsidP="00000000" w:rsidRDefault="00000000" w:rsidRPr="00000000" w14:paraId="0000018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Details of whether admission is successful/unsuccessful</w:t>
            </w:r>
          </w:p>
        </w:tc>
        <w:tc>
          <w:tcPr>
            <w:gridSpan w:val="2"/>
          </w:tcPr>
          <w:p w:rsidR="00000000" w:rsidDel="00000000" w:rsidP="00000000" w:rsidRDefault="00000000" w:rsidRPr="00000000" w14:paraId="0000018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1 year from the date of admission/non-admission (</w:t>
            </w:r>
            <w:r w:rsidDel="00000000" w:rsidR="00000000" w:rsidRPr="00000000">
              <w:rPr>
                <w:rFonts w:ascii="Lato" w:cs="Lato" w:eastAsia="Lato" w:hAnsi="Lato"/>
                <w:color w:val="000000"/>
                <w:sz w:val="20"/>
                <w:szCs w:val="20"/>
                <w:rtl w:val="0"/>
              </w:rPr>
              <w:t xml:space="preserve">School Admissions Code Statutory Guidance for admission authorities, governing bodies, local authorities, schools adjudicators and admission appeals panels)</w:t>
            </w: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18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Proof of address supplied by parents as part of the admissions process</w:t>
            </w:r>
          </w:p>
        </w:tc>
        <w:tc>
          <w:tcPr>
            <w:gridSpan w:val="2"/>
          </w:tcPr>
          <w:p w:rsidR="00000000" w:rsidDel="00000000" w:rsidP="00000000" w:rsidRDefault="00000000" w:rsidRPr="00000000" w14:paraId="00000186">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1 year (</w:t>
            </w:r>
          </w:p>
          <w:p w:rsidR="00000000" w:rsidDel="00000000" w:rsidP="00000000" w:rsidRDefault="00000000" w:rsidRPr="00000000" w14:paraId="00000187">
            <w:pPr>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School Admissions Code Statutory Guidance for admission authorities, governing bodies, local authorities, schools adjudicators and admission appeals panels)</w:t>
            </w:r>
          </w:p>
        </w:tc>
      </w:tr>
      <w:tr>
        <w:trPr>
          <w:cantSplit w:val="0"/>
          <w:trHeight w:val="485" w:hRule="atLeast"/>
          <w:tblHeader w:val="0"/>
        </w:trPr>
        <w:tc>
          <w:tcPr/>
          <w:p w:rsidR="00000000" w:rsidDel="00000000" w:rsidP="00000000" w:rsidRDefault="00000000" w:rsidRPr="00000000" w14:paraId="0000018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Admissions register</w:t>
            </w:r>
          </w:p>
        </w:tc>
        <w:tc>
          <w:tcPr>
            <w:gridSpan w:val="2"/>
          </w:tcPr>
          <w:p w:rsidR="00000000" w:rsidDel="00000000" w:rsidP="00000000" w:rsidRDefault="00000000" w:rsidRPr="00000000" w14:paraId="0000018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Entries to be preserved for six years from date of entry (Working together to improve school attendance, Section, 36, 2024 Statutory guidance) </w:t>
            </w: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18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Pupil Record, including non-child protection safeguarding records. </w:t>
            </w:r>
          </w:p>
        </w:tc>
        <w:tc>
          <w:tcPr>
            <w:gridSpan w:val="2"/>
          </w:tcPr>
          <w:p w:rsidR="00000000" w:rsidDel="00000000" w:rsidP="00000000" w:rsidRDefault="00000000" w:rsidRPr="00000000" w14:paraId="0000018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Primary – Whilst the child attends the School (The Education (Pupil Information) (England) Regulations 2005, The Pupil Information (Wales) Regulations 2011)</w:t>
            </w:r>
          </w:p>
          <w:p w:rsidR="00000000" w:rsidDel="00000000" w:rsidP="00000000" w:rsidRDefault="00000000" w:rsidRPr="00000000" w14:paraId="0000018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(Limitation Act 1980, Section 2)</w:t>
            </w:r>
          </w:p>
        </w:tc>
      </w:tr>
      <w:tr>
        <w:trPr>
          <w:cantSplit w:val="0"/>
          <w:trHeight w:val="485" w:hRule="atLeast"/>
          <w:tblHeader w:val="0"/>
        </w:trPr>
        <w:tc>
          <w:tcPr/>
          <w:p w:rsidR="00000000" w:rsidDel="00000000" w:rsidP="00000000" w:rsidRDefault="00000000" w:rsidRPr="00000000" w14:paraId="0000019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Attendance Registers</w:t>
            </w:r>
          </w:p>
        </w:tc>
        <w:tc>
          <w:tcPr>
            <w:gridSpan w:val="2"/>
          </w:tcPr>
          <w:p w:rsidR="00000000" w:rsidDel="00000000" w:rsidP="00000000" w:rsidRDefault="00000000" w:rsidRPr="00000000" w14:paraId="00000191">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Six years from the date of entry (Working together to improve school attendance, Section 36, 2024 Statutory guidance)</w:t>
            </w:r>
            <w:r w:rsidDel="00000000" w:rsidR="00000000" w:rsidRPr="00000000">
              <w:rPr>
                <w:rFonts w:ascii="Lato" w:cs="Lato" w:eastAsia="Lato" w:hAnsi="Lato"/>
                <w:sz w:val="20"/>
                <w:szCs w:val="20"/>
                <w:rtl w:val="0"/>
              </w:rPr>
              <w:t xml:space="preserve"> </w:t>
            </w:r>
            <w:r w:rsidDel="00000000" w:rsidR="00000000" w:rsidRPr="00000000">
              <w:rPr>
                <w:rtl w:val="0"/>
              </w:rPr>
            </w:r>
          </w:p>
        </w:tc>
      </w:tr>
      <w:tr>
        <w:trPr>
          <w:cantSplit w:val="0"/>
          <w:trHeight w:val="684" w:hRule="atLeast"/>
          <w:tblHeader w:val="0"/>
        </w:trPr>
        <w:tc>
          <w:tcPr/>
          <w:p w:rsidR="00000000" w:rsidDel="00000000" w:rsidP="00000000" w:rsidRDefault="00000000" w:rsidRPr="00000000" w14:paraId="0000019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Correspondence relating to any absence (authorised or unauthorised) </w:t>
            </w:r>
          </w:p>
        </w:tc>
        <w:tc>
          <w:tcPr>
            <w:gridSpan w:val="2"/>
          </w:tcPr>
          <w:p w:rsidR="00000000" w:rsidDel="00000000" w:rsidP="00000000" w:rsidRDefault="00000000" w:rsidRPr="00000000" w14:paraId="0000019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academic year plus 2 years (Education Act 1996, Section 7)</w:t>
            </w:r>
          </w:p>
        </w:tc>
      </w:tr>
      <w:tr>
        <w:trPr>
          <w:cantSplit w:val="0"/>
          <w:trHeight w:val="485" w:hRule="atLeast"/>
          <w:tblHeader w:val="0"/>
        </w:trPr>
        <w:tc>
          <w:tcPr/>
          <w:p w:rsidR="00000000" w:rsidDel="00000000" w:rsidP="00000000" w:rsidRDefault="00000000" w:rsidRPr="00000000" w14:paraId="0000019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Special Educational Needs files, reviews and Education, Health and Care Plan, including advice and information provided to parents regarding educational needs and accessibility strategy</w:t>
            </w:r>
          </w:p>
        </w:tc>
        <w:tc>
          <w:tcPr>
            <w:gridSpan w:val="2"/>
          </w:tcPr>
          <w:p w:rsidR="00000000" w:rsidDel="00000000" w:rsidP="00000000" w:rsidRDefault="00000000" w:rsidRPr="00000000" w14:paraId="0000019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Primary school - whilst the child attends the school. </w:t>
            </w:r>
          </w:p>
          <w:p w:rsidR="00000000" w:rsidDel="00000000" w:rsidP="00000000" w:rsidRDefault="00000000" w:rsidRPr="00000000" w14:paraId="00000198">
            <w:pPr>
              <w:spacing w:line="360" w:lineRule="auto"/>
              <w:rPr>
                <w:rFonts w:ascii="Lato" w:cs="Lato" w:eastAsia="Lato" w:hAnsi="Lato"/>
                <w:sz w:val="20"/>
                <w:szCs w:val="20"/>
              </w:rPr>
            </w:pPr>
            <w:r w:rsidDel="00000000" w:rsidR="00000000" w:rsidRPr="00000000">
              <w:rPr>
                <w:rtl w:val="0"/>
              </w:rPr>
            </w:r>
          </w:p>
          <w:p w:rsidR="00000000" w:rsidDel="00000000" w:rsidP="00000000" w:rsidRDefault="00000000" w:rsidRPr="00000000" w14:paraId="00000199">
            <w:pPr>
              <w:spacing w:line="360" w:lineRule="auto"/>
              <w:rPr>
                <w:rFonts w:ascii="Lato" w:cs="Lato" w:eastAsia="Lato" w:hAnsi="Lato"/>
                <w:sz w:val="20"/>
                <w:szCs w:val="20"/>
              </w:rPr>
            </w:pPr>
            <w:r w:rsidDel="00000000" w:rsidR="00000000" w:rsidRPr="00000000">
              <w:rPr>
                <w:rtl w:val="0"/>
              </w:rPr>
            </w:r>
          </w:p>
          <w:p w:rsidR="00000000" w:rsidDel="00000000" w:rsidP="00000000" w:rsidRDefault="00000000" w:rsidRPr="00000000" w14:paraId="0000019A">
            <w:pPr>
              <w:spacing w:line="360" w:lineRule="auto"/>
              <w:rPr>
                <w:rFonts w:ascii="Lato" w:cs="Lato" w:eastAsia="Lato" w:hAnsi="Lato"/>
                <w:sz w:val="20"/>
                <w:szCs w:val="20"/>
              </w:rPr>
            </w:pPr>
            <w:r w:rsidDel="00000000" w:rsidR="00000000" w:rsidRPr="00000000">
              <w:rPr>
                <w:rtl w:val="0"/>
              </w:rPr>
            </w:r>
          </w:p>
        </w:tc>
      </w:tr>
      <w:tr>
        <w:trPr>
          <w:cantSplit w:val="0"/>
          <w:trHeight w:val="485" w:hRule="atLeast"/>
          <w:tblHeader w:val="0"/>
        </w:trPr>
        <w:tc>
          <w:tcPr/>
          <w:p w:rsidR="00000000" w:rsidDel="00000000" w:rsidP="00000000" w:rsidRDefault="00000000" w:rsidRPr="00000000" w14:paraId="0000019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Child protection information (to be held in a separate file).</w:t>
            </w:r>
          </w:p>
        </w:tc>
        <w:tc>
          <w:tcPr>
            <w:gridSpan w:val="2"/>
          </w:tcPr>
          <w:p w:rsidR="00000000" w:rsidDel="00000000" w:rsidP="00000000" w:rsidRDefault="00000000" w:rsidRPr="00000000" w14:paraId="0000019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DOB of the child plus 25 years then review. If aspects of the record relate to child sexual abuse, then these records should be retained indefinitely. (Based on recommendations left by the IICSA, will be reviewed upon publication of ICO guidance)</w:t>
            </w:r>
          </w:p>
        </w:tc>
      </w:tr>
      <w:tr>
        <w:trPr>
          <w:cantSplit w:val="0"/>
          <w:trHeight w:val="485" w:hRule="atLeast"/>
          <w:tblHeader w:val="0"/>
        </w:trPr>
        <w:tc>
          <w:tcPr/>
          <w:p w:rsidR="00000000" w:rsidDel="00000000" w:rsidP="00000000" w:rsidRDefault="00000000" w:rsidRPr="00000000" w14:paraId="0000019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Exam results (pupil copy)</w:t>
            </w:r>
          </w:p>
        </w:tc>
        <w:tc>
          <w:tcPr>
            <w:gridSpan w:val="2"/>
          </w:tcPr>
          <w:p w:rsidR="00000000" w:rsidDel="00000000" w:rsidP="00000000" w:rsidRDefault="00000000" w:rsidRPr="00000000" w14:paraId="000001A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This information should be added to the pupil file and retained in line with that record.</w:t>
            </w:r>
          </w:p>
        </w:tc>
      </w:tr>
      <w:tr>
        <w:trPr>
          <w:cantSplit w:val="0"/>
          <w:trHeight w:val="485" w:hRule="atLeast"/>
          <w:tblHeader w:val="0"/>
        </w:trPr>
        <w:tc>
          <w:tcPr/>
          <w:p w:rsidR="00000000" w:rsidDel="00000000" w:rsidP="00000000" w:rsidRDefault="00000000" w:rsidRPr="00000000" w14:paraId="000001A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Examination results (school’s copy)</w:t>
            </w:r>
          </w:p>
        </w:tc>
        <w:tc>
          <w:tcPr>
            <w:gridSpan w:val="2"/>
          </w:tcPr>
          <w:p w:rsidR="00000000" w:rsidDel="00000000" w:rsidP="00000000" w:rsidRDefault="00000000" w:rsidRPr="00000000" w14:paraId="000001A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6 years</w:t>
            </w:r>
          </w:p>
        </w:tc>
      </w:tr>
      <w:tr>
        <w:trPr>
          <w:cantSplit w:val="0"/>
          <w:trHeight w:val="485" w:hRule="atLeast"/>
          <w:tblHeader w:val="0"/>
        </w:trPr>
        <w:tc>
          <w:tcPr/>
          <w:p w:rsidR="00000000" w:rsidDel="00000000" w:rsidP="00000000" w:rsidRDefault="00000000" w:rsidRPr="00000000" w14:paraId="000001A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Allegations of sexual abuse  </w:t>
            </w:r>
          </w:p>
        </w:tc>
        <w:tc>
          <w:tcPr>
            <w:gridSpan w:val="2"/>
          </w:tcPr>
          <w:p w:rsidR="00000000" w:rsidDel="00000000" w:rsidP="00000000" w:rsidRDefault="00000000" w:rsidRPr="00000000" w14:paraId="000001A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If the complaint relates to child sexual abuse, then indefinitely. (Based on recommendations left by the IICSA, will be reviewed upon publication of ICO guidance)</w:t>
            </w:r>
          </w:p>
        </w:tc>
      </w:tr>
      <w:tr>
        <w:trPr>
          <w:cantSplit w:val="0"/>
          <w:trHeight w:val="485" w:hRule="atLeast"/>
          <w:tblHeader w:val="0"/>
        </w:trPr>
        <w:tc>
          <w:tcPr/>
          <w:p w:rsidR="00000000" w:rsidDel="00000000" w:rsidP="00000000" w:rsidRDefault="00000000" w:rsidRPr="00000000" w14:paraId="000001A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Records relating to any allegation of a child protection nature against a member of staff</w:t>
            </w:r>
          </w:p>
        </w:tc>
        <w:tc>
          <w:tcPr>
            <w:gridSpan w:val="2"/>
          </w:tcPr>
          <w:p w:rsidR="00000000" w:rsidDel="00000000" w:rsidP="00000000" w:rsidRDefault="00000000" w:rsidRPr="00000000" w14:paraId="000001A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Until the accused normal retirement age or 10 years from the date of the allegation (whichever is the longer) (Retention period informed by the guidance of KCSIE)</w:t>
            </w:r>
          </w:p>
        </w:tc>
      </w:tr>
      <w:tr>
        <w:trPr>
          <w:cantSplit w:val="0"/>
          <w:trHeight w:val="485" w:hRule="atLeast"/>
          <w:tblHeader w:val="0"/>
        </w:trPr>
        <w:tc>
          <w:tcPr/>
          <w:p w:rsidR="00000000" w:rsidDel="00000000" w:rsidP="00000000" w:rsidRDefault="00000000" w:rsidRPr="00000000" w14:paraId="000001AB">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Consents relating to school activities as part of UK GDPR compliance (for example, consent to be sent circulars or mailings)</w:t>
            </w:r>
          </w:p>
        </w:tc>
        <w:tc>
          <w:tcPr>
            <w:gridSpan w:val="2"/>
          </w:tcPr>
          <w:p w:rsidR="00000000" w:rsidDel="00000000" w:rsidP="00000000" w:rsidRDefault="00000000" w:rsidRPr="00000000" w14:paraId="000001A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Evidence of consent will be retained whilst the pupil attends the school, or until withdrawn, whichever the shorter. </w:t>
            </w:r>
          </w:p>
        </w:tc>
      </w:tr>
      <w:tr>
        <w:trPr>
          <w:cantSplit w:val="0"/>
          <w:trHeight w:val="485" w:hRule="atLeast"/>
          <w:tblHeader w:val="0"/>
        </w:trPr>
        <w:tc>
          <w:tcPr/>
          <w:p w:rsidR="00000000" w:rsidDel="00000000" w:rsidP="00000000" w:rsidRDefault="00000000" w:rsidRPr="00000000" w14:paraId="000001AE">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Pupil’s work</w:t>
            </w:r>
          </w:p>
        </w:tc>
        <w:tc>
          <w:tcPr>
            <w:gridSpan w:val="2"/>
          </w:tcPr>
          <w:p w:rsidR="00000000" w:rsidDel="00000000" w:rsidP="00000000" w:rsidRDefault="00000000" w:rsidRPr="00000000" w14:paraId="000001A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Where possible, returned to pupil at the end of the academic year (provided the School have their own internal policy to this effect). Otherwise, the work should be retained for the current year plus 1 year</w:t>
            </w:r>
          </w:p>
        </w:tc>
      </w:tr>
      <w:tr>
        <w:trPr>
          <w:cantSplit w:val="0"/>
          <w:trHeight w:val="485" w:hRule="atLeast"/>
          <w:tblHeader w:val="0"/>
        </w:trPr>
        <w:tc>
          <w:tcPr/>
          <w:p w:rsidR="00000000" w:rsidDel="00000000" w:rsidP="00000000" w:rsidRDefault="00000000" w:rsidRPr="00000000" w14:paraId="000001B1">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Mark books</w:t>
            </w:r>
          </w:p>
        </w:tc>
        <w:tc>
          <w:tcPr>
            <w:gridSpan w:val="2"/>
          </w:tcPr>
          <w:p w:rsidR="00000000" w:rsidDel="00000000" w:rsidP="00000000" w:rsidRDefault="00000000" w:rsidRPr="00000000" w14:paraId="000001B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1 year</w:t>
            </w:r>
          </w:p>
        </w:tc>
      </w:tr>
      <w:tr>
        <w:trPr>
          <w:cantSplit w:val="0"/>
          <w:trHeight w:val="485" w:hRule="atLeast"/>
          <w:tblHeader w:val="0"/>
        </w:trPr>
        <w:tc>
          <w:tcPr/>
          <w:p w:rsidR="00000000" w:rsidDel="00000000" w:rsidP="00000000" w:rsidRDefault="00000000" w:rsidRPr="00000000" w14:paraId="000001B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Schemes of work</w:t>
            </w:r>
          </w:p>
        </w:tc>
        <w:tc>
          <w:tcPr>
            <w:gridSpan w:val="2"/>
          </w:tcPr>
          <w:p w:rsidR="00000000" w:rsidDel="00000000" w:rsidP="00000000" w:rsidRDefault="00000000" w:rsidRPr="00000000" w14:paraId="000001B5">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1 year</w:t>
            </w:r>
          </w:p>
        </w:tc>
      </w:tr>
      <w:tr>
        <w:trPr>
          <w:cantSplit w:val="0"/>
          <w:trHeight w:val="485" w:hRule="atLeast"/>
          <w:tblHeader w:val="0"/>
        </w:trPr>
        <w:tc>
          <w:tcPr/>
          <w:p w:rsidR="00000000" w:rsidDel="00000000" w:rsidP="00000000" w:rsidRDefault="00000000" w:rsidRPr="00000000" w14:paraId="000001B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Timetable</w:t>
            </w:r>
          </w:p>
        </w:tc>
        <w:tc>
          <w:tcPr>
            <w:gridSpan w:val="2"/>
          </w:tcPr>
          <w:p w:rsidR="00000000" w:rsidDel="00000000" w:rsidP="00000000" w:rsidRDefault="00000000" w:rsidRPr="00000000" w14:paraId="000001B8">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1 year</w:t>
            </w:r>
          </w:p>
        </w:tc>
      </w:tr>
      <w:tr>
        <w:trPr>
          <w:cantSplit w:val="0"/>
          <w:trHeight w:val="485" w:hRule="atLeast"/>
          <w:tblHeader w:val="0"/>
        </w:trPr>
        <w:tc>
          <w:tcPr/>
          <w:p w:rsidR="00000000" w:rsidDel="00000000" w:rsidP="00000000" w:rsidRDefault="00000000" w:rsidRPr="00000000" w14:paraId="000001BA">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Class record books</w:t>
            </w:r>
          </w:p>
        </w:tc>
        <w:tc>
          <w:tcPr>
            <w:gridSpan w:val="2"/>
          </w:tcPr>
          <w:p w:rsidR="00000000" w:rsidDel="00000000" w:rsidP="00000000" w:rsidRDefault="00000000" w:rsidRPr="00000000" w14:paraId="000001BB">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1 year</w:t>
            </w:r>
          </w:p>
        </w:tc>
      </w:tr>
      <w:tr>
        <w:trPr>
          <w:cantSplit w:val="0"/>
          <w:trHeight w:val="485" w:hRule="atLeast"/>
          <w:tblHeader w:val="0"/>
        </w:trPr>
        <w:tc>
          <w:tcPr/>
          <w:p w:rsidR="00000000" w:rsidDel="00000000" w:rsidP="00000000" w:rsidRDefault="00000000" w:rsidRPr="00000000" w14:paraId="000001BD">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 of homework set</w:t>
            </w:r>
          </w:p>
        </w:tc>
        <w:tc>
          <w:tcPr>
            <w:gridSpan w:val="2"/>
          </w:tcPr>
          <w:p w:rsidR="00000000" w:rsidDel="00000000" w:rsidP="00000000" w:rsidRDefault="00000000" w:rsidRPr="00000000" w14:paraId="000001BE">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1 year </w:t>
            </w:r>
          </w:p>
        </w:tc>
      </w:tr>
      <w:tr>
        <w:trPr>
          <w:cantSplit w:val="0"/>
          <w:trHeight w:val="485" w:hRule="atLeast"/>
          <w:tblHeader w:val="0"/>
        </w:trPr>
        <w:tc>
          <w:tcPr/>
          <w:p w:rsidR="00000000" w:rsidDel="00000000" w:rsidP="00000000" w:rsidRDefault="00000000" w:rsidRPr="00000000" w14:paraId="000001C0">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Photographs of pupils</w:t>
            </w:r>
          </w:p>
        </w:tc>
        <w:tc>
          <w:tcPr>
            <w:gridSpan w:val="2"/>
          </w:tcPr>
          <w:p w:rsidR="00000000" w:rsidDel="00000000" w:rsidP="00000000" w:rsidRDefault="00000000" w:rsidRPr="00000000" w14:paraId="000001C1">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For the time the child is at the School and for a short while after.  </w:t>
            </w:r>
          </w:p>
          <w:p w:rsidR="00000000" w:rsidDel="00000000" w:rsidP="00000000" w:rsidRDefault="00000000" w:rsidRPr="00000000" w14:paraId="000001C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Please note select images may also be kept for longer (for example to illustrate history of the school) </w:t>
            </w:r>
          </w:p>
        </w:tc>
      </w:tr>
      <w:tr>
        <w:trPr>
          <w:cantSplit w:val="0"/>
          <w:trHeight w:val="485" w:hRule="atLeast"/>
          <w:tblHeader w:val="0"/>
        </w:trPr>
        <w:tc>
          <w:tcPr/>
          <w:p w:rsidR="00000000" w:rsidDel="00000000" w:rsidP="00000000" w:rsidRDefault="00000000" w:rsidRPr="00000000" w14:paraId="000001C4">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Parental consent forms for school trips where there has been no major incident  </w:t>
            </w:r>
          </w:p>
        </w:tc>
        <w:tc>
          <w:tcPr>
            <w:gridSpan w:val="2"/>
          </w:tcPr>
          <w:p w:rsidR="00000000" w:rsidDel="00000000" w:rsidP="00000000" w:rsidRDefault="00000000" w:rsidRPr="00000000" w14:paraId="000001C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End of the trip or end of the academic year (subject to a risk assessment carried out by the School)</w:t>
            </w:r>
          </w:p>
        </w:tc>
      </w:tr>
      <w:tr>
        <w:trPr>
          <w:cantSplit w:val="0"/>
          <w:trHeight w:val="485" w:hRule="atLeast"/>
          <w:tblHeader w:val="0"/>
        </w:trPr>
        <w:tc>
          <w:tcPr/>
          <w:p w:rsidR="00000000" w:rsidDel="00000000" w:rsidP="00000000" w:rsidRDefault="00000000" w:rsidRPr="00000000" w14:paraId="000001C7">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Parental permission slips for school trips where there has been a major incident</w:t>
            </w:r>
          </w:p>
        </w:tc>
        <w:tc>
          <w:tcPr>
            <w:gridSpan w:val="2"/>
          </w:tcPr>
          <w:p w:rsidR="00000000" w:rsidDel="00000000" w:rsidP="00000000" w:rsidRDefault="00000000" w:rsidRPr="00000000" w14:paraId="000001C8">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Date of birth of the pupil involved in the incident plus 25 years. Permission slips for all the pupils on the trip should be retained to demonstrate the rules had been followed for all pupils</w:t>
            </w:r>
          </w:p>
        </w:tc>
      </w:tr>
      <w:tr>
        <w:trPr>
          <w:cantSplit w:val="0"/>
          <w:trHeight w:val="485" w:hRule="atLeast"/>
          <w:tblHeader w:val="0"/>
        </w:trPr>
        <w:tc>
          <w:tcPr>
            <w:gridSpan w:val="3"/>
          </w:tcPr>
          <w:p w:rsidR="00000000" w:rsidDel="00000000" w:rsidP="00000000" w:rsidRDefault="00000000" w:rsidRPr="00000000" w14:paraId="000001CA">
            <w:pPr>
              <w:spacing w:after="240" w:before="240" w:line="360" w:lineRule="auto"/>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Other Records </w:t>
            </w:r>
          </w:p>
        </w:tc>
      </w:tr>
      <w:tr>
        <w:trPr>
          <w:cantSplit w:val="0"/>
          <w:trHeight w:val="542" w:hRule="atLeast"/>
          <w:tblHeader w:val="0"/>
        </w:trPr>
        <w:tc>
          <w:tcPr>
            <w:gridSpan w:val="2"/>
          </w:tcPr>
          <w:p w:rsidR="00000000" w:rsidDel="00000000" w:rsidP="00000000" w:rsidRDefault="00000000" w:rsidRPr="00000000" w14:paraId="000001CD">
            <w:pPr>
              <w:spacing w:line="360" w:lineRule="auto"/>
              <w:rPr>
                <w:rFonts w:ascii="Lato" w:cs="Lato" w:eastAsia="Lato" w:hAnsi="Lato"/>
                <w:sz w:val="20"/>
                <w:szCs w:val="20"/>
                <w:highlight w:val="white"/>
              </w:rPr>
            </w:pPr>
            <w:r w:rsidDel="00000000" w:rsidR="00000000" w:rsidRPr="00000000">
              <w:rPr>
                <w:rFonts w:ascii="Lato" w:cs="Lato" w:eastAsia="Lato" w:hAnsi="Lato"/>
                <w:sz w:val="20"/>
                <w:szCs w:val="20"/>
                <w:highlight w:val="white"/>
                <w:rtl w:val="0"/>
              </w:rPr>
              <w:t xml:space="preserve">Emails </w:t>
            </w:r>
          </w:p>
        </w:tc>
        <w:tc>
          <w:tcPr/>
          <w:p w:rsidR="00000000" w:rsidDel="00000000" w:rsidP="00000000" w:rsidRDefault="00000000" w:rsidRPr="00000000" w14:paraId="000001CF">
            <w:pPr>
              <w:spacing w:line="360" w:lineRule="auto"/>
              <w:rPr>
                <w:rFonts w:ascii="Lato" w:cs="Lato" w:eastAsia="Lato" w:hAnsi="Lato"/>
                <w:sz w:val="20"/>
                <w:szCs w:val="20"/>
                <w:highlight w:val="white"/>
              </w:rPr>
            </w:pPr>
            <w:r w:rsidDel="00000000" w:rsidR="00000000" w:rsidRPr="00000000">
              <w:rPr>
                <w:rFonts w:ascii="Lato" w:cs="Lato" w:eastAsia="Lato" w:hAnsi="Lato"/>
                <w:sz w:val="20"/>
                <w:szCs w:val="20"/>
                <w:highlight w:val="white"/>
                <w:rtl w:val="0"/>
              </w:rPr>
              <w:t xml:space="preserve">2 years</w:t>
            </w:r>
          </w:p>
        </w:tc>
      </w:tr>
      <w:tr>
        <w:trPr>
          <w:cantSplit w:val="0"/>
          <w:trHeight w:val="542" w:hRule="atLeast"/>
          <w:tblHeader w:val="0"/>
        </w:trPr>
        <w:tc>
          <w:tcPr>
            <w:gridSpan w:val="2"/>
          </w:tcPr>
          <w:p w:rsidR="00000000" w:rsidDel="00000000" w:rsidP="00000000" w:rsidRDefault="00000000" w:rsidRPr="00000000" w14:paraId="000001D0">
            <w:pPr>
              <w:spacing w:line="360" w:lineRule="auto"/>
              <w:rPr>
                <w:rFonts w:ascii="Lato" w:cs="Lato" w:eastAsia="Lato" w:hAnsi="Lato"/>
                <w:sz w:val="20"/>
                <w:szCs w:val="20"/>
              </w:rPr>
            </w:pPr>
            <w:r w:rsidDel="00000000" w:rsidR="00000000" w:rsidRPr="00000000">
              <w:rPr>
                <w:rtl w:val="0"/>
              </w:rPr>
            </w:r>
          </w:p>
        </w:tc>
        <w:tc>
          <w:tcPr/>
          <w:p w:rsidR="00000000" w:rsidDel="00000000" w:rsidP="00000000" w:rsidRDefault="00000000" w:rsidRPr="00000000" w14:paraId="000001D2">
            <w:pPr>
              <w:spacing w:line="360" w:lineRule="auto"/>
              <w:rPr>
                <w:rFonts w:ascii="Lato" w:cs="Lato" w:eastAsia="Lato" w:hAnsi="Lato"/>
                <w:sz w:val="20"/>
                <w:szCs w:val="20"/>
                <w:highlight w:val="yellow"/>
              </w:rPr>
            </w:pPr>
            <w:r w:rsidDel="00000000" w:rsidR="00000000" w:rsidRPr="00000000">
              <w:rPr>
                <w:rtl w:val="0"/>
              </w:rPr>
            </w:r>
          </w:p>
        </w:tc>
      </w:tr>
      <w:tr>
        <w:trPr>
          <w:cantSplit w:val="0"/>
          <w:trHeight w:val="542" w:hRule="atLeast"/>
          <w:tblHeader w:val="0"/>
        </w:trPr>
        <w:tc>
          <w:tcPr>
            <w:gridSpan w:val="2"/>
          </w:tcPr>
          <w:p w:rsidR="00000000" w:rsidDel="00000000" w:rsidP="00000000" w:rsidRDefault="00000000" w:rsidRPr="00000000" w14:paraId="000001D3">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Privacy notices</w:t>
            </w:r>
          </w:p>
        </w:tc>
        <w:tc>
          <w:tcPr/>
          <w:p w:rsidR="00000000" w:rsidDel="00000000" w:rsidP="00000000" w:rsidRDefault="00000000" w:rsidRPr="00000000" w14:paraId="000001D5">
            <w:pPr>
              <w:spacing w:line="360" w:lineRule="auto"/>
              <w:rPr>
                <w:rFonts w:ascii="Lato" w:cs="Lato" w:eastAsia="Lato" w:hAnsi="Lato"/>
                <w:sz w:val="20"/>
                <w:szCs w:val="20"/>
                <w:highlight w:val="yellow"/>
              </w:rPr>
            </w:pPr>
            <w:r w:rsidDel="00000000" w:rsidR="00000000" w:rsidRPr="00000000">
              <w:rPr>
                <w:rFonts w:ascii="Lato" w:cs="Lato" w:eastAsia="Lato" w:hAnsi="Lato"/>
                <w:sz w:val="20"/>
                <w:szCs w:val="20"/>
                <w:rtl w:val="0"/>
              </w:rPr>
              <w:t xml:space="preserve">Until replaced plus 6 years</w:t>
            </w:r>
            <w:r w:rsidDel="00000000" w:rsidR="00000000" w:rsidRPr="00000000">
              <w:rPr>
                <w:rtl w:val="0"/>
              </w:rPr>
            </w:r>
          </w:p>
        </w:tc>
      </w:tr>
      <w:tr>
        <w:trPr>
          <w:cantSplit w:val="0"/>
          <w:trHeight w:val="542" w:hRule="atLeast"/>
          <w:tblHeader w:val="0"/>
        </w:trPr>
        <w:tc>
          <w:tcPr>
            <w:gridSpan w:val="2"/>
          </w:tcPr>
          <w:p w:rsidR="00000000" w:rsidDel="00000000" w:rsidP="00000000" w:rsidRDefault="00000000" w:rsidRPr="00000000" w14:paraId="000001D6">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Inventories of furniture and equipment </w:t>
            </w:r>
          </w:p>
        </w:tc>
        <w:tc>
          <w:tcPr/>
          <w:p w:rsidR="00000000" w:rsidDel="00000000" w:rsidP="00000000" w:rsidRDefault="00000000" w:rsidRPr="00000000" w14:paraId="000001D8">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6 years </w:t>
            </w:r>
          </w:p>
        </w:tc>
      </w:tr>
      <w:tr>
        <w:trPr>
          <w:cantSplit w:val="0"/>
          <w:trHeight w:val="542" w:hRule="atLeast"/>
          <w:tblHeader w:val="0"/>
        </w:trPr>
        <w:tc>
          <w:tcPr>
            <w:gridSpan w:val="2"/>
          </w:tcPr>
          <w:p w:rsidR="00000000" w:rsidDel="00000000" w:rsidP="00000000" w:rsidRDefault="00000000" w:rsidRPr="00000000" w14:paraId="000001D9">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All records relating to the maintenance of the School carried out by contractors or employees of the school</w:t>
            </w:r>
          </w:p>
        </w:tc>
        <w:tc>
          <w:tcPr/>
          <w:p w:rsidR="00000000" w:rsidDel="00000000" w:rsidP="00000000" w:rsidRDefault="00000000" w:rsidRPr="00000000" w14:paraId="000001DB">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Whilst the building belongs to the school</w:t>
            </w:r>
          </w:p>
        </w:tc>
      </w:tr>
      <w:tr>
        <w:trPr>
          <w:cantSplit w:val="0"/>
          <w:trHeight w:val="542" w:hRule="atLeast"/>
          <w:tblHeader w:val="0"/>
        </w:trPr>
        <w:tc>
          <w:tcPr>
            <w:gridSpan w:val="2"/>
          </w:tcPr>
          <w:p w:rsidR="00000000" w:rsidDel="00000000" w:rsidP="00000000" w:rsidRDefault="00000000" w:rsidRPr="00000000" w14:paraId="000001DC">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Records relating to the letting of school premises</w:t>
            </w:r>
          </w:p>
        </w:tc>
        <w:tc>
          <w:tcPr/>
          <w:p w:rsidR="00000000" w:rsidDel="00000000" w:rsidP="00000000" w:rsidRDefault="00000000" w:rsidRPr="00000000" w14:paraId="000001DE">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financial year plus 6 years </w:t>
            </w:r>
          </w:p>
        </w:tc>
      </w:tr>
      <w:tr>
        <w:trPr>
          <w:cantSplit w:val="0"/>
          <w:trHeight w:val="542" w:hRule="atLeast"/>
          <w:tblHeader w:val="0"/>
        </w:trPr>
        <w:tc>
          <w:tcPr>
            <w:gridSpan w:val="2"/>
          </w:tcPr>
          <w:p w:rsidR="00000000" w:rsidDel="00000000" w:rsidP="00000000" w:rsidRDefault="00000000" w:rsidRPr="00000000" w14:paraId="000001DF">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Records relating to the creation and management of Parent Teacher Associations and/or Old Pupils Associations</w:t>
            </w:r>
          </w:p>
        </w:tc>
        <w:tc>
          <w:tcPr/>
          <w:p w:rsidR="00000000" w:rsidDel="00000000" w:rsidP="00000000" w:rsidRDefault="00000000" w:rsidRPr="00000000" w14:paraId="000001E1">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plus 6 years then review </w:t>
            </w:r>
          </w:p>
        </w:tc>
      </w:tr>
      <w:tr>
        <w:trPr>
          <w:cantSplit w:val="0"/>
          <w:trHeight w:val="542" w:hRule="atLeast"/>
          <w:tblHeader w:val="0"/>
        </w:trPr>
        <w:tc>
          <w:tcPr>
            <w:gridSpan w:val="2"/>
          </w:tcPr>
          <w:p w:rsidR="00000000" w:rsidDel="00000000" w:rsidP="00000000" w:rsidRDefault="00000000" w:rsidRPr="00000000" w14:paraId="000001E2">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Referral forms</w:t>
            </w:r>
          </w:p>
        </w:tc>
        <w:tc>
          <w:tcPr/>
          <w:p w:rsidR="00000000" w:rsidDel="00000000" w:rsidP="00000000" w:rsidRDefault="00000000" w:rsidRPr="00000000" w14:paraId="000001E4">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While the referral is current</w:t>
            </w:r>
          </w:p>
        </w:tc>
      </w:tr>
      <w:tr>
        <w:trPr>
          <w:cantSplit w:val="0"/>
          <w:trHeight w:val="542" w:hRule="atLeast"/>
          <w:tblHeader w:val="0"/>
        </w:trPr>
        <w:tc>
          <w:tcPr>
            <w:gridSpan w:val="2"/>
          </w:tcPr>
          <w:p w:rsidR="00000000" w:rsidDel="00000000" w:rsidP="00000000" w:rsidRDefault="00000000" w:rsidRPr="00000000" w14:paraId="000001E5">
            <w:pPr>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Contact data sheets</w:t>
            </w:r>
          </w:p>
        </w:tc>
        <w:tc>
          <w:tcPr/>
          <w:p w:rsidR="00000000" w:rsidDel="00000000" w:rsidP="00000000" w:rsidRDefault="00000000" w:rsidRPr="00000000" w14:paraId="000001E7">
            <w:pPr>
              <w:tabs>
                <w:tab w:val="left" w:leader="none" w:pos="1260"/>
              </w:tabs>
              <w:spacing w:line="360" w:lineRule="auto"/>
              <w:rPr>
                <w:rFonts w:ascii="Lato" w:cs="Lato" w:eastAsia="Lato" w:hAnsi="Lato"/>
                <w:sz w:val="20"/>
                <w:szCs w:val="20"/>
              </w:rPr>
            </w:pPr>
            <w:r w:rsidDel="00000000" w:rsidR="00000000" w:rsidRPr="00000000">
              <w:rPr>
                <w:rFonts w:ascii="Lato" w:cs="Lato" w:eastAsia="Lato" w:hAnsi="Lato"/>
                <w:sz w:val="20"/>
                <w:szCs w:val="20"/>
                <w:rtl w:val="0"/>
              </w:rPr>
              <w:t xml:space="preserve">Current year then review, if contact is no longer active then destroy </w:t>
            </w:r>
          </w:p>
        </w:tc>
      </w:tr>
    </w:tbl>
    <w:p w:rsidR="00000000" w:rsidDel="00000000" w:rsidP="00000000" w:rsidRDefault="00000000" w:rsidRPr="00000000" w14:paraId="000001E8">
      <w:pPr>
        <w:jc w:val="both"/>
        <w:rPr>
          <w:rFonts w:ascii="Verdana" w:cs="Verdana" w:eastAsia="Verdana" w:hAnsi="Verdana"/>
          <w:b w:val="1"/>
          <w:bCs w:val="1"/>
          <w:i w:val="1"/>
          <w:iCs w:val="1"/>
          <w:sz w:val="20"/>
          <w:szCs w:val="20"/>
        </w:rPr>
      </w:pPr>
      <w:r w:rsidDel="00000000" w:rsidR="00000000" w:rsidRPr="00000000">
        <w:rPr>
          <w:rtl w:val="0"/>
        </w:rPr>
      </w:r>
    </w:p>
    <w:p w:rsidR="00000000" w:rsidDel="00000000" w:rsidP="00000000" w:rsidRDefault="00000000" w:rsidRPr="00000000" w14:paraId="000001E9">
      <w:pPr>
        <w:rPr>
          <w:rFonts w:ascii="Verdana" w:cs="Verdana" w:eastAsia="Verdana" w:hAnsi="Verdana"/>
          <w:b w:val="1"/>
          <w:bCs w:val="1"/>
          <w:i w:val="1"/>
          <w:iCs w:val="1"/>
          <w:sz w:val="20"/>
          <w:szCs w:val="20"/>
        </w:rPr>
        <w:sectPr>
          <w:headerReference r:id="rId10" w:type="default"/>
          <w:pgSz w:h="16838" w:w="11906" w:orient="portrait"/>
          <w:pgMar w:bottom="1440" w:top="2408" w:left="1440" w:right="1440" w:header="709"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1EA">
      <w:pPr>
        <w:jc w:val="both"/>
        <w:rPr>
          <w:rFonts w:ascii="Verdana" w:cs="Verdana" w:eastAsia="Verdana" w:hAnsi="Verdana"/>
          <w:b w:val="1"/>
          <w:bCs w:val="1"/>
          <w:i w:val="1"/>
          <w:iCs w:val="1"/>
          <w:sz w:val="20"/>
          <w:szCs w:val="20"/>
        </w:rPr>
      </w:pPr>
      <w:r w:rsidDel="00000000" w:rsidR="00000000" w:rsidRPr="00000000">
        <w:rPr>
          <w:rtl w:val="0"/>
        </w:rPr>
      </w:r>
    </w:p>
    <w:p w:rsidR="00000000" w:rsidDel="00000000" w:rsidP="00000000" w:rsidRDefault="00000000" w:rsidRPr="00000000" w14:paraId="000001EB">
      <w:pPr>
        <w:jc w:val="both"/>
        <w:rPr>
          <w:rFonts w:ascii="Verdana" w:cs="Verdana" w:eastAsia="Verdana" w:hAnsi="Verdana"/>
          <w:b w:val="1"/>
          <w:bCs w:val="1"/>
          <w:i w:val="1"/>
          <w:iCs w:val="1"/>
          <w:sz w:val="20"/>
          <w:szCs w:val="20"/>
        </w:rPr>
      </w:pPr>
      <w:r w:rsidDel="00000000" w:rsidR="00000000" w:rsidRPr="00000000">
        <w:rPr>
          <w:rtl w:val="0"/>
        </w:rPr>
      </w:r>
    </w:p>
    <w:p w:rsidR="00000000" w:rsidDel="00000000" w:rsidP="00000000" w:rsidRDefault="00000000" w:rsidRPr="00000000" w14:paraId="000001EC">
      <w:pPr>
        <w:jc w:val="center"/>
        <w:rPr>
          <w:rFonts w:ascii="Lato" w:cs="Lato" w:eastAsia="Lato" w:hAnsi="Lato"/>
          <w:b w:val="1"/>
          <w:bCs w:val="1"/>
          <w:sz w:val="24"/>
          <w:szCs w:val="24"/>
          <w:u w:val="single"/>
        </w:rPr>
      </w:pPr>
      <w:r w:rsidDel="00000000" w:rsidR="00000000" w:rsidRPr="00000000">
        <w:rPr>
          <w:rFonts w:ascii="Lato" w:cs="Lato" w:eastAsia="Lato" w:hAnsi="Lato"/>
          <w:b w:val="1"/>
          <w:bCs w:val="1"/>
          <w:sz w:val="24"/>
          <w:szCs w:val="24"/>
          <w:u w:val="single"/>
          <w:rtl w:val="0"/>
        </w:rPr>
        <w:t xml:space="preserve">Appendix 1 - Data Destruction Log</w:t>
      </w:r>
      <w:r w:rsidDel="00000000" w:rsidR="00000000" w:rsidRPr="00000000">
        <w:rPr>
          <w:rtl w:val="0"/>
        </w:rPr>
      </w:r>
    </w:p>
    <w:p w:rsidR="00000000" w:rsidDel="00000000" w:rsidP="00000000" w:rsidRDefault="00000000" w:rsidRPr="00000000" w14:paraId="000001ED">
      <w:pPr>
        <w:rPr>
          <w:rFonts w:ascii="Lato" w:cs="Lato" w:eastAsia="Lato" w:hAnsi="Lato"/>
          <w:color w:val="ff0000"/>
          <w:sz w:val="20"/>
          <w:szCs w:val="20"/>
        </w:rPr>
      </w:pPr>
      <w:r w:rsidDel="00000000" w:rsidR="00000000" w:rsidRPr="00000000">
        <w:rPr>
          <w:rFonts w:ascii="Lato" w:cs="Lato" w:eastAsia="Lato" w:hAnsi="Lato"/>
          <w:color w:val="ff0000"/>
          <w:sz w:val="20"/>
          <w:szCs w:val="20"/>
          <w:rtl w:val="0"/>
        </w:rPr>
        <w:t xml:space="preserve">Guidance note: It is important to record any large destruction of data (both electronic and hard copy based). Utilising a data destruction log is an effective way to evidence compliance. Be mindful to not add personal data of data subjects whose data you are destroying.</w:t>
      </w:r>
    </w:p>
    <w:p w:rsidR="00000000" w:rsidDel="00000000" w:rsidP="00000000" w:rsidRDefault="00000000" w:rsidRPr="00000000" w14:paraId="000001EE">
      <w:pPr>
        <w:rPr>
          <w:rFonts w:ascii="Lato" w:cs="Lato" w:eastAsia="Lato" w:hAnsi="Lato"/>
          <w:color w:val="ff0000"/>
          <w:sz w:val="20"/>
          <w:szCs w:val="20"/>
        </w:rPr>
      </w:pPr>
      <w:r w:rsidDel="00000000" w:rsidR="00000000" w:rsidRPr="00000000">
        <w:rPr>
          <w:rtl w:val="0"/>
        </w:rPr>
      </w:r>
    </w:p>
    <w:tbl>
      <w:tblPr>
        <w:tblStyle w:val="Table4"/>
        <w:tblW w:w="1431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6095"/>
        <w:gridCol w:w="1985"/>
        <w:gridCol w:w="2410"/>
        <w:gridCol w:w="1984"/>
        <w:tblGridChange w:id="0">
          <w:tblGrid>
            <w:gridCol w:w="1838"/>
            <w:gridCol w:w="6095"/>
            <w:gridCol w:w="1985"/>
            <w:gridCol w:w="2410"/>
            <w:gridCol w:w="1984"/>
          </w:tblGrid>
        </w:tblGridChange>
      </w:tblGrid>
      <w:tr>
        <w:trPr>
          <w:cantSplit w:val="0"/>
          <w:tblHeader w:val="0"/>
        </w:trPr>
        <w:tc>
          <w:tcPr>
            <w:shd w:fill="00b050" w:val="clear"/>
          </w:tcPr>
          <w:p w:rsidR="00000000" w:rsidDel="00000000" w:rsidP="00000000" w:rsidRDefault="00000000" w:rsidRPr="00000000" w14:paraId="000001EF">
            <w:pPr>
              <w:jc w:val="both"/>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File Reference Number</w:t>
            </w:r>
          </w:p>
        </w:tc>
        <w:tc>
          <w:tcPr>
            <w:shd w:fill="00b050" w:val="clear"/>
          </w:tcPr>
          <w:p w:rsidR="00000000" w:rsidDel="00000000" w:rsidP="00000000" w:rsidRDefault="00000000" w:rsidRPr="00000000" w14:paraId="000001F0">
            <w:pPr>
              <w:jc w:val="both"/>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Description of Record/Document</w:t>
            </w:r>
          </w:p>
        </w:tc>
        <w:tc>
          <w:tcPr>
            <w:shd w:fill="00b050" w:val="clear"/>
          </w:tcPr>
          <w:p w:rsidR="00000000" w:rsidDel="00000000" w:rsidP="00000000" w:rsidRDefault="00000000" w:rsidRPr="00000000" w14:paraId="000001F1">
            <w:pPr>
              <w:jc w:val="both"/>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Number/Detail of Documents Included</w:t>
            </w:r>
          </w:p>
        </w:tc>
        <w:tc>
          <w:tcPr>
            <w:shd w:fill="00b050" w:val="clear"/>
          </w:tcPr>
          <w:p w:rsidR="00000000" w:rsidDel="00000000" w:rsidP="00000000" w:rsidRDefault="00000000" w:rsidRPr="00000000" w14:paraId="000001F2">
            <w:pPr>
              <w:jc w:val="both"/>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Details of Action Carried Out and Date Destroyed</w:t>
            </w:r>
          </w:p>
        </w:tc>
        <w:tc>
          <w:tcPr>
            <w:shd w:fill="00b050" w:val="clear"/>
          </w:tcPr>
          <w:p w:rsidR="00000000" w:rsidDel="00000000" w:rsidP="00000000" w:rsidRDefault="00000000" w:rsidRPr="00000000" w14:paraId="000001F3">
            <w:pPr>
              <w:jc w:val="both"/>
              <w:rPr>
                <w:rFonts w:ascii="Lato" w:cs="Lato" w:eastAsia="Lato" w:hAnsi="Lato"/>
                <w:b w:val="1"/>
                <w:bCs w:val="1"/>
                <w:sz w:val="20"/>
                <w:szCs w:val="20"/>
              </w:rPr>
            </w:pPr>
            <w:r w:rsidDel="00000000" w:rsidR="00000000" w:rsidRPr="00000000">
              <w:rPr>
                <w:rFonts w:ascii="Lato" w:cs="Lato" w:eastAsia="Lato" w:hAnsi="Lato"/>
                <w:b w:val="1"/>
                <w:bCs w:val="1"/>
                <w:sz w:val="20"/>
                <w:szCs w:val="20"/>
                <w:rtl w:val="0"/>
              </w:rPr>
              <w:t xml:space="preserve">Name of Staff Member and Date</w:t>
            </w:r>
          </w:p>
        </w:tc>
      </w:tr>
      <w:tr>
        <w:trPr>
          <w:cantSplit w:val="0"/>
          <w:tblHeader w:val="0"/>
        </w:trPr>
        <w:tc>
          <w:tcPr/>
          <w:p w:rsidR="00000000" w:rsidDel="00000000" w:rsidP="00000000" w:rsidRDefault="00000000" w:rsidRPr="00000000" w14:paraId="000001F4">
            <w:pPr>
              <w:jc w:val="both"/>
              <w:rPr>
                <w:rFonts w:ascii="Lato" w:cs="Lato" w:eastAsia="Lato" w:hAnsi="Lato"/>
                <w:i w:val="1"/>
                <w:iCs w:val="1"/>
                <w:sz w:val="20"/>
                <w:szCs w:val="20"/>
              </w:rPr>
            </w:pPr>
            <w:r w:rsidDel="00000000" w:rsidR="00000000" w:rsidRPr="00000000">
              <w:rPr>
                <w:rFonts w:ascii="Lato" w:cs="Lato" w:eastAsia="Lato" w:hAnsi="Lato"/>
                <w:i w:val="1"/>
                <w:iCs w:val="1"/>
                <w:sz w:val="20"/>
                <w:szCs w:val="20"/>
                <w:rtl w:val="0"/>
              </w:rPr>
              <w:t xml:space="preserve">Example: Staff2016</w:t>
            </w:r>
          </w:p>
        </w:tc>
        <w:tc>
          <w:tcPr/>
          <w:p w:rsidR="00000000" w:rsidDel="00000000" w:rsidP="00000000" w:rsidRDefault="00000000" w:rsidRPr="00000000" w14:paraId="000001F5">
            <w:pPr>
              <w:jc w:val="both"/>
              <w:rPr>
                <w:rFonts w:ascii="Lato" w:cs="Lato" w:eastAsia="Lato" w:hAnsi="Lato"/>
                <w:i w:val="1"/>
                <w:iCs w:val="1"/>
                <w:sz w:val="20"/>
                <w:szCs w:val="20"/>
              </w:rPr>
            </w:pPr>
            <w:r w:rsidDel="00000000" w:rsidR="00000000" w:rsidRPr="00000000">
              <w:rPr>
                <w:rFonts w:ascii="Lato" w:cs="Lato" w:eastAsia="Lato" w:hAnsi="Lato"/>
                <w:i w:val="1"/>
                <w:iCs w:val="1"/>
                <w:sz w:val="20"/>
                <w:szCs w:val="20"/>
                <w:rtl w:val="0"/>
              </w:rPr>
              <w:t xml:space="preserve">Job description, CV, contract, qualifications and certifications</w:t>
            </w:r>
          </w:p>
        </w:tc>
        <w:tc>
          <w:tcPr/>
          <w:p w:rsidR="00000000" w:rsidDel="00000000" w:rsidP="00000000" w:rsidRDefault="00000000" w:rsidRPr="00000000" w14:paraId="000001F6">
            <w:pPr>
              <w:jc w:val="both"/>
              <w:rPr>
                <w:rFonts w:ascii="Lato" w:cs="Lato" w:eastAsia="Lato" w:hAnsi="Lato"/>
                <w:i w:val="1"/>
                <w:iCs w:val="1"/>
                <w:sz w:val="20"/>
                <w:szCs w:val="20"/>
              </w:rPr>
            </w:pPr>
            <w:r w:rsidDel="00000000" w:rsidR="00000000" w:rsidRPr="00000000">
              <w:rPr>
                <w:rFonts w:ascii="Lato" w:cs="Lato" w:eastAsia="Lato" w:hAnsi="Lato"/>
                <w:i w:val="1"/>
                <w:iCs w:val="1"/>
                <w:sz w:val="20"/>
                <w:szCs w:val="20"/>
                <w:rtl w:val="0"/>
              </w:rPr>
              <w:t xml:space="preserve">5 ex-staff members</w:t>
            </w:r>
          </w:p>
        </w:tc>
        <w:tc>
          <w:tcPr/>
          <w:p w:rsidR="00000000" w:rsidDel="00000000" w:rsidP="00000000" w:rsidRDefault="00000000" w:rsidRPr="00000000" w14:paraId="000001F7">
            <w:pPr>
              <w:jc w:val="both"/>
              <w:rPr>
                <w:rFonts w:ascii="Lato" w:cs="Lato" w:eastAsia="Lato" w:hAnsi="Lato"/>
                <w:i w:val="1"/>
                <w:iCs w:val="1"/>
                <w:sz w:val="20"/>
                <w:szCs w:val="20"/>
              </w:rPr>
            </w:pPr>
            <w:r w:rsidDel="00000000" w:rsidR="00000000" w:rsidRPr="00000000">
              <w:rPr>
                <w:rFonts w:ascii="Lato" w:cs="Lato" w:eastAsia="Lato" w:hAnsi="Lato"/>
                <w:i w:val="1"/>
                <w:iCs w:val="1"/>
                <w:sz w:val="20"/>
                <w:szCs w:val="20"/>
                <w:rtl w:val="0"/>
              </w:rPr>
              <w:t xml:space="preserve">Shred-It – Data Destruction certificate: ShredIt2701</w:t>
            </w:r>
          </w:p>
        </w:tc>
        <w:tc>
          <w:tcPr/>
          <w:p w:rsidR="00000000" w:rsidDel="00000000" w:rsidP="00000000" w:rsidRDefault="00000000" w:rsidRPr="00000000" w14:paraId="000001F8">
            <w:pPr>
              <w:jc w:val="both"/>
              <w:rPr>
                <w:rFonts w:ascii="Lato" w:cs="Lato" w:eastAsia="Lato" w:hAnsi="Lato"/>
                <w:i w:val="1"/>
                <w:iCs w:val="1"/>
                <w:sz w:val="20"/>
                <w:szCs w:val="20"/>
              </w:rPr>
            </w:pPr>
            <w:r w:rsidDel="00000000" w:rsidR="00000000" w:rsidRPr="00000000">
              <w:rPr>
                <w:rFonts w:ascii="Lato" w:cs="Lato" w:eastAsia="Lato" w:hAnsi="Lato"/>
                <w:i w:val="1"/>
                <w:iCs w:val="1"/>
                <w:sz w:val="20"/>
                <w:szCs w:val="20"/>
                <w:rtl w:val="0"/>
              </w:rPr>
              <w:t xml:space="preserve">John Smith – 01/01/01</w:t>
            </w:r>
          </w:p>
        </w:tc>
      </w:tr>
      <w:tr>
        <w:trPr>
          <w:cantSplit w:val="0"/>
          <w:tblHeader w:val="0"/>
        </w:trPr>
        <w:tc>
          <w:tcPr/>
          <w:p w:rsidR="00000000" w:rsidDel="00000000" w:rsidP="00000000" w:rsidRDefault="00000000" w:rsidRPr="00000000" w14:paraId="000001F9">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1FA">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1FB">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1FC">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1FD">
            <w:pPr>
              <w:jc w:val="both"/>
              <w:rPr>
                <w:rFonts w:ascii="Lato" w:cs="Lato" w:eastAsia="Lato" w:hAnsi="Lato"/>
                <w:b w:val="1"/>
                <w:bCs w:val="1"/>
                <w:i w:val="1"/>
                <w:iCs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FE">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1FF">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0">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1">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2">
            <w:pPr>
              <w:jc w:val="both"/>
              <w:rPr>
                <w:rFonts w:ascii="Lato" w:cs="Lato" w:eastAsia="Lato" w:hAnsi="Lato"/>
                <w:b w:val="1"/>
                <w:bCs w:val="1"/>
                <w:i w:val="1"/>
                <w:iCs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03">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4">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5">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6">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7">
            <w:pPr>
              <w:jc w:val="both"/>
              <w:rPr>
                <w:rFonts w:ascii="Lato" w:cs="Lato" w:eastAsia="Lato" w:hAnsi="Lato"/>
                <w:b w:val="1"/>
                <w:bCs w:val="1"/>
                <w:i w:val="1"/>
                <w:iCs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08">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9">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A">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B">
            <w:pPr>
              <w:jc w:val="both"/>
              <w:rPr>
                <w:rFonts w:ascii="Lato" w:cs="Lato" w:eastAsia="Lato" w:hAnsi="Lato"/>
                <w:b w:val="1"/>
                <w:bCs w:val="1"/>
                <w:i w:val="1"/>
                <w:iCs w:val="1"/>
                <w:sz w:val="20"/>
                <w:szCs w:val="20"/>
              </w:rPr>
            </w:pPr>
            <w:r w:rsidDel="00000000" w:rsidR="00000000" w:rsidRPr="00000000">
              <w:rPr>
                <w:rtl w:val="0"/>
              </w:rPr>
            </w:r>
          </w:p>
        </w:tc>
        <w:tc>
          <w:tcPr/>
          <w:p w:rsidR="00000000" w:rsidDel="00000000" w:rsidP="00000000" w:rsidRDefault="00000000" w:rsidRPr="00000000" w14:paraId="0000020C">
            <w:pPr>
              <w:jc w:val="both"/>
              <w:rPr>
                <w:rFonts w:ascii="Lato" w:cs="Lato" w:eastAsia="Lato" w:hAnsi="Lato"/>
                <w:b w:val="1"/>
                <w:bCs w:val="1"/>
                <w:i w:val="1"/>
                <w:iCs w:val="1"/>
                <w:sz w:val="20"/>
                <w:szCs w:val="20"/>
              </w:rPr>
            </w:pPr>
            <w:r w:rsidDel="00000000" w:rsidR="00000000" w:rsidRPr="00000000">
              <w:rPr>
                <w:rtl w:val="0"/>
              </w:rPr>
            </w:r>
          </w:p>
        </w:tc>
      </w:tr>
    </w:tbl>
    <w:p w:rsidR="00000000" w:rsidDel="00000000" w:rsidP="00000000" w:rsidRDefault="00000000" w:rsidRPr="00000000" w14:paraId="0000020D">
      <w:pPr>
        <w:jc w:val="both"/>
        <w:rPr>
          <w:rFonts w:ascii="Verdana" w:cs="Verdana" w:eastAsia="Verdana" w:hAnsi="Verdana"/>
          <w:b w:val="1"/>
          <w:bCs w:val="1"/>
          <w:i w:val="1"/>
          <w:iCs w:val="1"/>
          <w:sz w:val="20"/>
          <w:szCs w:val="20"/>
        </w:rPr>
      </w:pPr>
      <w:r w:rsidDel="00000000" w:rsidR="00000000" w:rsidRPr="00000000">
        <w:rPr>
          <w:rtl w:val="0"/>
        </w:rPr>
      </w:r>
    </w:p>
    <w:sectPr>
      <w:type w:val="nextPage"/>
      <w:pgSz w:h="11906" w:w="16838" w:orient="landscape"/>
      <w:pgMar w:bottom="1440" w:top="1440" w:left="1440" w:right="2408" w:header="709" w:footer="708"/>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Claire Lockyer" w:id="0" w:date="2021-12-30T13:58:00Z">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Guidance:</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 retention periods are governed by statute and others are guidelines following best practice. The retention periods are compliant with the requirements of Data Protection and Freedom of Information legislation.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certain retention periods are governed by statute, the relevant statutory provisions have been noted within the retention schedule as far as possible.</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213"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Verdana"/>
  <w:font w:name="Georgia"/>
  <w:font w:name="Arial"/>
  <w:font w:name="Courier New"/>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95" w:hanging="360"/>
      </w:pPr>
      <w:rPr>
        <w:rFonts w:ascii="Noto Sans Symbols" w:cs="Noto Sans Symbols" w:eastAsia="Noto Sans Symbols" w:hAnsi="Noto Sans Symbols"/>
      </w:rPr>
    </w:lvl>
    <w:lvl w:ilvl="1">
      <w:start w:val="1"/>
      <w:numFmt w:val="bullet"/>
      <w:lvlText w:val="o"/>
      <w:lvlJc w:val="left"/>
      <w:pPr>
        <w:ind w:left="1515" w:hanging="360"/>
      </w:pPr>
      <w:rPr>
        <w:rFonts w:ascii="Courier New" w:cs="Courier New" w:eastAsia="Courier New" w:hAnsi="Courier New"/>
      </w:rPr>
    </w:lvl>
    <w:lvl w:ilvl="2">
      <w:start w:val="1"/>
      <w:numFmt w:val="bullet"/>
      <w:lvlText w:val="▪"/>
      <w:lvlJc w:val="left"/>
      <w:pPr>
        <w:ind w:left="2235" w:hanging="360"/>
      </w:pPr>
      <w:rPr>
        <w:rFonts w:ascii="Noto Sans Symbols" w:cs="Noto Sans Symbols" w:eastAsia="Noto Sans Symbols" w:hAnsi="Noto Sans Symbols"/>
      </w:rPr>
    </w:lvl>
    <w:lvl w:ilvl="3">
      <w:start w:val="1"/>
      <w:numFmt w:val="bullet"/>
      <w:lvlText w:val="●"/>
      <w:lvlJc w:val="left"/>
      <w:pPr>
        <w:ind w:left="2955" w:hanging="360"/>
      </w:pPr>
      <w:rPr>
        <w:rFonts w:ascii="Noto Sans Symbols" w:cs="Noto Sans Symbols" w:eastAsia="Noto Sans Symbols" w:hAnsi="Noto Sans Symbols"/>
      </w:rPr>
    </w:lvl>
    <w:lvl w:ilvl="4">
      <w:start w:val="1"/>
      <w:numFmt w:val="bullet"/>
      <w:lvlText w:val="o"/>
      <w:lvlJc w:val="left"/>
      <w:pPr>
        <w:ind w:left="3675" w:hanging="360"/>
      </w:pPr>
      <w:rPr>
        <w:rFonts w:ascii="Courier New" w:cs="Courier New" w:eastAsia="Courier New" w:hAnsi="Courier New"/>
      </w:rPr>
    </w:lvl>
    <w:lvl w:ilvl="5">
      <w:start w:val="1"/>
      <w:numFmt w:val="bullet"/>
      <w:lvlText w:val="▪"/>
      <w:lvlJc w:val="left"/>
      <w:pPr>
        <w:ind w:left="4395" w:hanging="360"/>
      </w:pPr>
      <w:rPr>
        <w:rFonts w:ascii="Noto Sans Symbols" w:cs="Noto Sans Symbols" w:eastAsia="Noto Sans Symbols" w:hAnsi="Noto Sans Symbols"/>
      </w:rPr>
    </w:lvl>
    <w:lvl w:ilvl="6">
      <w:start w:val="1"/>
      <w:numFmt w:val="bullet"/>
      <w:lvlText w:val="●"/>
      <w:lvlJc w:val="left"/>
      <w:pPr>
        <w:ind w:left="5115" w:hanging="360"/>
      </w:pPr>
      <w:rPr>
        <w:rFonts w:ascii="Noto Sans Symbols" w:cs="Noto Sans Symbols" w:eastAsia="Noto Sans Symbols" w:hAnsi="Noto Sans Symbols"/>
      </w:rPr>
    </w:lvl>
    <w:lvl w:ilvl="7">
      <w:start w:val="1"/>
      <w:numFmt w:val="bullet"/>
      <w:lvlText w:val="o"/>
      <w:lvlJc w:val="left"/>
      <w:pPr>
        <w:ind w:left="5835" w:hanging="360"/>
      </w:pPr>
      <w:rPr>
        <w:rFonts w:ascii="Courier New" w:cs="Courier New" w:eastAsia="Courier New" w:hAnsi="Courier New"/>
      </w:rPr>
    </w:lvl>
    <w:lvl w:ilvl="8">
      <w:start w:val="1"/>
      <w:numFmt w:val="bullet"/>
      <w:lvlText w:val="▪"/>
      <w:lvlJc w:val="left"/>
      <w:pPr>
        <w:ind w:left="6555"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line="240" w:lineRule="auto"/>
      <w:ind w:left="720" w:hanging="720"/>
      <w:jc w:val="both"/>
    </w:pPr>
    <w:rPr>
      <w:rFonts w:ascii="Verdana" w:cs="Verdana" w:eastAsia="Verdana" w:hAnsi="Verdana"/>
      <w:b w:val="1"/>
      <w:bCs w:val="1"/>
      <w:smallCaps w:val="1"/>
      <w:sz w:val="20"/>
      <w:szCs w:val="20"/>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CommentReference">
    <w:name w:val="annotation reference"/>
    <w:uiPriority w:val="99"/>
    <w:semiHidden w:val="1"/>
    <w:unhideWhenUsed w:val="1"/>
    <w:rsid w:val="00551782"/>
    <w:rPr>
      <w:sz w:val="16"/>
      <w:szCs w:val="16"/>
    </w:rPr>
  </w:style>
  <w:style w:type="paragraph" w:styleId="CommentText">
    <w:name w:val="annotation text"/>
    <w:basedOn w:val="Normal"/>
    <w:link w:val="CommentTextChar"/>
    <w:uiPriority w:val="99"/>
    <w:unhideWhenUsed w:val="1"/>
    <w:rsid w:val="00551782"/>
    <w:pPr>
      <w:spacing w:after="0" w:line="240" w:lineRule="auto"/>
    </w:pPr>
    <w:rPr>
      <w:rFonts w:ascii="Times New Roman" w:cs="Times New Roman" w:eastAsia="PMingLiU" w:hAnsi="Times New Roman"/>
      <w:sz w:val="20"/>
      <w:szCs w:val="20"/>
    </w:rPr>
  </w:style>
  <w:style w:type="character" w:styleId="CommentTextChar" w:customStyle="1">
    <w:name w:val="Comment Text Char"/>
    <w:basedOn w:val="DefaultParagraphFont"/>
    <w:link w:val="CommentText"/>
    <w:uiPriority w:val="99"/>
    <w:rsid w:val="00551782"/>
    <w:rPr>
      <w:rFonts w:ascii="Times New Roman" w:cs="Times New Roman" w:eastAsia="PMingLiU" w:hAnsi="Times New Roman"/>
      <w:sz w:val="20"/>
      <w:szCs w:val="20"/>
    </w:rPr>
  </w:style>
  <w:style w:type="paragraph" w:styleId="BalloonText">
    <w:name w:val="Balloon Text"/>
    <w:basedOn w:val="Normal"/>
    <w:link w:val="BalloonTextChar"/>
    <w:uiPriority w:val="99"/>
    <w:semiHidden w:val="1"/>
    <w:unhideWhenUsed w:val="1"/>
    <w:rsid w:val="0055178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51782"/>
    <w:rPr>
      <w:rFonts w:ascii="Segoe UI" w:cs="Segoe UI" w:hAnsi="Segoe UI"/>
      <w:sz w:val="18"/>
      <w:szCs w:val="18"/>
    </w:rPr>
  </w:style>
  <w:style w:type="paragraph" w:styleId="ListParagraph">
    <w:name w:val="List Paragraph"/>
    <w:basedOn w:val="Normal"/>
    <w:uiPriority w:val="34"/>
    <w:qFormat w:val="1"/>
    <w:rsid w:val="00184DDC"/>
    <w:pPr>
      <w:ind w:left="720"/>
      <w:contextualSpacing w:val="1"/>
    </w:pPr>
  </w:style>
  <w:style w:type="paragraph" w:styleId="CommentSubject">
    <w:name w:val="annotation subject"/>
    <w:basedOn w:val="CommentText"/>
    <w:next w:val="CommentText"/>
    <w:link w:val="CommentSubjectChar"/>
    <w:uiPriority w:val="99"/>
    <w:semiHidden w:val="1"/>
    <w:unhideWhenUsed w:val="1"/>
    <w:rsid w:val="00331080"/>
    <w:pPr>
      <w:spacing w:after="160"/>
    </w:pPr>
    <w:rPr>
      <w:rFonts w:asciiTheme="minorHAnsi" w:cstheme="minorBidi" w:eastAsiaTheme="minorHAnsi" w:hAnsiTheme="minorHAnsi"/>
      <w:b w:val="1"/>
      <w:bCs w:val="1"/>
    </w:rPr>
  </w:style>
  <w:style w:type="character" w:styleId="CommentSubjectChar" w:customStyle="1">
    <w:name w:val="Comment Subject Char"/>
    <w:basedOn w:val="CommentTextChar"/>
    <w:link w:val="CommentSubject"/>
    <w:uiPriority w:val="99"/>
    <w:semiHidden w:val="1"/>
    <w:rsid w:val="00331080"/>
    <w:rPr>
      <w:rFonts w:ascii="Times New Roman" w:cs="Times New Roman" w:eastAsia="PMingLiU" w:hAnsi="Times New Roman"/>
      <w:b w:val="1"/>
      <w:bCs w:val="1"/>
      <w:sz w:val="20"/>
      <w:szCs w:val="20"/>
    </w:rPr>
  </w:style>
  <w:style w:type="table" w:styleId="TableGrid">
    <w:name w:val="Table Grid"/>
    <w:basedOn w:val="TableNormal"/>
    <w:uiPriority w:val="59"/>
    <w:rsid w:val="00FC0D47"/>
    <w:pPr>
      <w:spacing w:after="0" w:line="240" w:lineRule="auto"/>
    </w:pPr>
    <w:rPr>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CA29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291B"/>
  </w:style>
  <w:style w:type="paragraph" w:styleId="Footer">
    <w:name w:val="footer"/>
    <w:basedOn w:val="Normal"/>
    <w:link w:val="FooterChar"/>
    <w:uiPriority w:val="99"/>
    <w:unhideWhenUsed w:val="1"/>
    <w:rsid w:val="00CA29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291B"/>
  </w:style>
  <w:style w:type="paragraph" w:styleId="NoSpacing">
    <w:name w:val="No Spacing"/>
    <w:link w:val="NoSpacingChar"/>
    <w:uiPriority w:val="1"/>
    <w:qFormat w:val="1"/>
    <w:rsid w:val="006517A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517A2"/>
    <w:rPr>
      <w:rFonts w:eastAsiaTheme="minorEastAsia"/>
      <w:lang w:val="en-US"/>
    </w:rPr>
  </w:style>
  <w:style w:type="character" w:styleId="Heading1Char" w:customStyle="1">
    <w:name w:val="Heading 1 Char"/>
    <w:basedOn w:val="DefaultParagraphFont"/>
    <w:link w:val="Heading1"/>
    <w:rsid w:val="003F3D02"/>
    <w:rPr>
      <w:rFonts w:ascii="Verdana" w:cs="Times New Roman" w:eastAsia="Times New Roman" w:hAnsi="Verdana"/>
      <w:b w:val="1"/>
      <w:caps w:val="1"/>
      <w:kern w:val="28"/>
      <w:sz w:val="20"/>
      <w:szCs w:val="20"/>
    </w:rPr>
  </w:style>
  <w:style w:type="paragraph" w:styleId="Revision">
    <w:name w:val="Revision"/>
    <w:hidden w:val="1"/>
    <w:uiPriority w:val="99"/>
    <w:semiHidden w:val="1"/>
    <w:rsid w:val="00460BC1"/>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header" Target="header1.xm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qtVNFcaoTStvU1LzlvhbyJ0LGA==">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2025-09-01T11:37:00Z</dcterms:created>
  <dc:creator>Craig Stilwell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